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BEFA9" w14:textId="41B7AD21" w:rsidR="006F5E26" w:rsidRPr="00E7431E" w:rsidRDefault="006F5E26" w:rsidP="006F5E26">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12</w:t>
      </w:r>
      <w:r w:rsidR="00F9691D">
        <w:rPr>
          <w:rFonts w:ascii="Arial" w:hAnsi="Arial" w:cs="Times New Roman"/>
          <w:b/>
          <w:noProof/>
          <w:sz w:val="24"/>
          <w:szCs w:val="20"/>
          <w:lang w:val="en-GB"/>
        </w:rPr>
        <w:t>bis</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Pr="00FC7BAC">
        <w:rPr>
          <w:rFonts w:ascii="Arial" w:hAnsi="Arial" w:cs="Times New Roman"/>
          <w:b/>
          <w:noProof/>
          <w:sz w:val="24"/>
          <w:szCs w:val="20"/>
          <w:lang w:val="en-GB" w:eastAsia="zh-CN"/>
        </w:rPr>
        <w:t>2</w:t>
      </w:r>
      <w:r>
        <w:rPr>
          <w:rFonts w:ascii="Arial" w:hAnsi="Arial" w:cs="Times New Roman"/>
          <w:b/>
          <w:noProof/>
          <w:sz w:val="24"/>
          <w:szCs w:val="20"/>
          <w:lang w:val="en-GB" w:eastAsia="zh-CN"/>
        </w:rPr>
        <w:t>4</w:t>
      </w:r>
      <w:r w:rsidR="001A0CC5">
        <w:rPr>
          <w:rFonts w:ascii="Arial" w:hAnsi="Arial" w:cs="Times New Roman"/>
          <w:b/>
          <w:noProof/>
          <w:sz w:val="24"/>
          <w:szCs w:val="20"/>
          <w:lang w:val="en-GB" w:eastAsia="zh-CN"/>
        </w:rPr>
        <w:t>15571</w:t>
      </w:r>
    </w:p>
    <w:p w14:paraId="24C5FB84" w14:textId="1A96EA70" w:rsidR="006F5E26" w:rsidRPr="00266821" w:rsidRDefault="00F9691D" w:rsidP="006F5E26">
      <w:pPr>
        <w:pStyle w:val="Header"/>
        <w:rPr>
          <w:rFonts w:ascii="Arial" w:hAnsi="Arial" w:cs="Arial"/>
          <w:b/>
          <w:sz w:val="24"/>
          <w:szCs w:val="24"/>
          <w:lang w:val="en-GB"/>
        </w:rPr>
      </w:pPr>
      <w:r w:rsidRPr="00F9691D">
        <w:rPr>
          <w:rFonts w:ascii="Arial" w:hAnsi="Arial" w:cs="Arial"/>
          <w:b/>
          <w:sz w:val="24"/>
          <w:szCs w:val="24"/>
        </w:rPr>
        <w:t>Hefei, China, October 14 – 18,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3FB4BC0"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w:t>
      </w:r>
      <w:r w:rsidR="00240D01">
        <w:rPr>
          <w:rFonts w:ascii="Arial" w:eastAsia="Calibri" w:hAnsi="Arial" w:cs="Arial"/>
          <w:b/>
          <w:bCs/>
          <w:sz w:val="24"/>
          <w:lang w:val="en-GB"/>
        </w:rPr>
        <w:t>for intra-band non-collocated scenarios Phase2</w:t>
      </w:r>
    </w:p>
    <w:p w14:paraId="53921647" w14:textId="06048E2F"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5E5D7A">
        <w:rPr>
          <w:rFonts w:ascii="Arial" w:eastAsia="MS Mincho" w:hAnsi="Arial" w:cs="Arial"/>
          <w:b/>
          <w:bCs/>
          <w:sz w:val="24"/>
          <w:szCs w:val="20"/>
          <w:lang w:val="en-GB"/>
        </w:rPr>
        <w:t>6</w:t>
      </w:r>
      <w:r w:rsidR="007E68AC">
        <w:rPr>
          <w:rFonts w:ascii="Arial" w:eastAsia="MS Mincho" w:hAnsi="Arial" w:cs="Arial"/>
          <w:b/>
          <w:bCs/>
          <w:sz w:val="24"/>
          <w:szCs w:val="20"/>
          <w:lang w:val="en-GB"/>
        </w:rPr>
        <w:t>.5.3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C942674" w14:textId="414A2EF1" w:rsidR="004501A7" w:rsidRDefault="005E5D7A" w:rsidP="00D476AE">
      <w:pPr>
        <w:spacing w:before="120" w:after="120" w:line="256" w:lineRule="auto"/>
        <w:jc w:val="both"/>
        <w:rPr>
          <w:rFonts w:cs="Times New Roman"/>
          <w:lang w:val="en-GB"/>
        </w:rPr>
      </w:pPr>
      <w:r>
        <w:rPr>
          <w:rFonts w:cs="Times New Roman"/>
          <w:lang w:val="en-GB" w:eastAsia="zh-CN"/>
        </w:rPr>
        <w:t xml:space="preserve">At RAN4#112 meeting, </w:t>
      </w:r>
      <w:r w:rsidR="00A17C8A">
        <w:rPr>
          <w:rFonts w:cs="Times New Roman" w:hint="eastAsia"/>
          <w:lang w:val="en-GB" w:eastAsia="zh-CN"/>
        </w:rPr>
        <w:t xml:space="preserve">it was </w:t>
      </w:r>
      <w:r w:rsidR="002B27BA">
        <w:rPr>
          <w:rFonts w:cs="Times New Roman"/>
          <w:lang w:val="en-GB" w:eastAsia="zh-CN"/>
        </w:rPr>
        <w:t xml:space="preserve">basically </w:t>
      </w:r>
      <w:r w:rsidR="00A17C8A">
        <w:rPr>
          <w:rFonts w:cs="Times New Roman" w:hint="eastAsia"/>
          <w:lang w:val="en-GB" w:eastAsia="zh-CN"/>
        </w:rPr>
        <w:t xml:space="preserve">agreed to reuse the RRM requirement defined for Type 2 </w:t>
      </w:r>
      <w:r w:rsidR="008B3E8C">
        <w:rPr>
          <w:rFonts w:cs="Times New Roman" w:hint="eastAsia"/>
          <w:lang w:val="en-GB" w:eastAsia="zh-CN"/>
        </w:rPr>
        <w:t xml:space="preserve">UEs </w:t>
      </w:r>
      <w:r w:rsidR="00A17C8A">
        <w:rPr>
          <w:rFonts w:cs="Times New Roman" w:hint="eastAsia"/>
          <w:lang w:val="en-GB" w:eastAsia="zh-CN"/>
        </w:rPr>
        <w:t>for</w:t>
      </w:r>
      <w:r>
        <w:rPr>
          <w:rFonts w:cs="Times New Roman"/>
          <w:lang w:val="en-GB" w:eastAsia="zh-CN"/>
        </w:rPr>
        <w:t xml:space="preserve"> </w:t>
      </w:r>
      <w:r w:rsidR="008B3E8C">
        <w:rPr>
          <w:rFonts w:cs="Times New Roman" w:hint="eastAsia"/>
          <w:lang w:val="en-GB" w:eastAsia="zh-CN"/>
        </w:rPr>
        <w:t>Type 4 UE</w:t>
      </w:r>
      <w:r w:rsidR="00D476AE">
        <w:rPr>
          <w:rFonts w:cs="Times New Roman" w:hint="eastAsia"/>
          <w:lang w:val="en-GB" w:eastAsia="zh-CN"/>
        </w:rPr>
        <w:t xml:space="preserve"> as in the way forward [1]. </w:t>
      </w:r>
      <w:r w:rsidR="00DF7AFD">
        <w:rPr>
          <w:rFonts w:cs="Times New Roman" w:hint="eastAsia"/>
          <w:lang w:val="en-GB" w:eastAsia="zh-CN"/>
        </w:rPr>
        <w:t>In this contribution, w</w:t>
      </w:r>
      <w:r w:rsidR="003D17FB">
        <w:rPr>
          <w:rFonts w:cs="Times New Roman" w:hint="eastAsia"/>
          <w:lang w:val="en-GB" w:eastAsia="zh-CN"/>
        </w:rPr>
        <w:t xml:space="preserve">e will </w:t>
      </w:r>
      <w:r>
        <w:rPr>
          <w:rFonts w:cs="Times New Roman"/>
          <w:lang w:val="en-GB" w:eastAsia="zh-CN"/>
        </w:rPr>
        <w:t>continue discussing the open issues</w:t>
      </w:r>
      <w:r w:rsidR="003D17FB">
        <w:rPr>
          <w:rFonts w:cs="Times New Roman" w:hint="eastAsia"/>
          <w:lang w:val="en-GB" w:eastAsia="zh-CN"/>
        </w:rPr>
        <w:t xml:space="preserve"> on RRM </w:t>
      </w:r>
      <w:r w:rsidR="003D17FB">
        <w:rPr>
          <w:rFonts w:cs="Times New Roman"/>
          <w:lang w:val="en-GB" w:eastAsia="zh-CN"/>
        </w:rPr>
        <w:t>requirements</w:t>
      </w:r>
      <w:r w:rsidR="004501A7">
        <w:rPr>
          <w:rFonts w:cs="Times New Roman"/>
          <w:lang w:val="en-GB"/>
        </w:rPr>
        <w:t>.</w:t>
      </w:r>
    </w:p>
    <w:p w14:paraId="24D8D132" w14:textId="75AB1D9C" w:rsidR="006E71A8" w:rsidRDefault="006F5E26" w:rsidP="00636556">
      <w:pPr>
        <w:pStyle w:val="RAN4H1"/>
        <w:rPr>
          <w:lang w:eastAsia="zh-CN"/>
        </w:rPr>
      </w:pPr>
      <w:r>
        <w:rPr>
          <w:lang w:eastAsia="zh-CN"/>
        </w:rPr>
        <w:t>Discussion</w:t>
      </w:r>
    </w:p>
    <w:p w14:paraId="3E9B9FE9" w14:textId="75EDC1E7" w:rsidR="008F2AAC" w:rsidRDefault="00975766" w:rsidP="00E4507E">
      <w:pPr>
        <w:spacing w:before="120" w:after="120" w:line="256" w:lineRule="auto"/>
        <w:jc w:val="both"/>
        <w:rPr>
          <w:b/>
          <w:bCs/>
          <w:u w:val="single"/>
          <w:lang w:val="en-GB" w:eastAsia="zh-CN"/>
        </w:rPr>
      </w:pPr>
      <w:r>
        <w:rPr>
          <w:rFonts w:cs="Times New Roman"/>
          <w:lang w:val="en-GB" w:eastAsia="zh-CN"/>
        </w:rPr>
        <w:t>In last meeting, it was agreed to reuse</w:t>
      </w:r>
      <w:r w:rsidR="00ED3B3F">
        <w:rPr>
          <w:rFonts w:cs="Times New Roman"/>
          <w:lang w:val="en-GB" w:eastAsia="zh-CN"/>
        </w:rPr>
        <w:t xml:space="preserve"> the</w:t>
      </w:r>
      <w:r>
        <w:rPr>
          <w:rFonts w:cs="Times New Roman"/>
          <w:lang w:val="en-GB" w:eastAsia="zh-CN"/>
        </w:rPr>
        <w:t xml:space="preserve"> </w:t>
      </w:r>
      <w:r w:rsidR="00ED3B3F" w:rsidRPr="00ED3B3F">
        <w:rPr>
          <w:rFonts w:cs="Times New Roman"/>
          <w:lang w:eastAsia="zh-CN"/>
        </w:rPr>
        <w:t xml:space="preserve">R18 MRTD/MTTD requirements defined for Type 2 UE </w:t>
      </w:r>
      <w:r w:rsidR="00E17E35">
        <w:rPr>
          <w:rFonts w:cs="Times New Roman"/>
          <w:lang w:eastAsia="zh-CN"/>
        </w:rPr>
        <w:t>for Type 4 capable UE in both collocated and</w:t>
      </w:r>
      <w:r w:rsidR="00ED3B3F" w:rsidRPr="00ED3B3F">
        <w:rPr>
          <w:rFonts w:cs="Times New Roman"/>
          <w:lang w:eastAsia="zh-CN"/>
        </w:rPr>
        <w:t xml:space="preserve"> non-collocated scenarios</w:t>
      </w:r>
      <w:r w:rsidR="00E17E35">
        <w:rPr>
          <w:rFonts w:cs="Times New Roman"/>
          <w:lang w:eastAsia="zh-CN"/>
        </w:rPr>
        <w:t>.</w:t>
      </w:r>
      <w:r w:rsidR="002A34F9">
        <w:rPr>
          <w:rFonts w:cs="Times New Roman"/>
          <w:lang w:eastAsia="zh-CN"/>
        </w:rPr>
        <w:t xml:space="preserve"> One open issue is the requirement for non-collocated FR1 intra-band asynchronous NR-CA. </w:t>
      </w:r>
      <w:r w:rsidR="008F2AAC">
        <w:rPr>
          <w:b/>
          <w:bCs/>
          <w:u w:val="single"/>
          <w:lang w:val="en-GB" w:eastAsia="zh-CN"/>
        </w:rPr>
        <w:t xml:space="preserve"> </w:t>
      </w:r>
    </w:p>
    <w:tbl>
      <w:tblPr>
        <w:tblStyle w:val="TableGrid"/>
        <w:tblW w:w="0" w:type="auto"/>
        <w:tblLook w:val="04A0" w:firstRow="1" w:lastRow="0" w:firstColumn="1" w:lastColumn="0" w:noHBand="0" w:noVBand="1"/>
      </w:tblPr>
      <w:tblGrid>
        <w:gridCol w:w="9617"/>
      </w:tblGrid>
      <w:tr w:rsidR="008F2AAC" w14:paraId="61F98DDB" w14:textId="77777777" w:rsidTr="005A5B86">
        <w:tc>
          <w:tcPr>
            <w:tcW w:w="9617" w:type="dxa"/>
          </w:tcPr>
          <w:p w14:paraId="5F43B669" w14:textId="3D343916" w:rsidR="00E40F60" w:rsidRPr="00E40F60" w:rsidRDefault="00E40F60" w:rsidP="00E40F60">
            <w:pPr>
              <w:autoSpaceDN w:val="0"/>
              <w:snapToGrid w:val="0"/>
              <w:spacing w:before="240" w:after="120"/>
              <w:rPr>
                <w:rFonts w:eastAsia="等线" w:cs="Times New Roman"/>
                <w:b/>
                <w:kern w:val="2"/>
                <w:szCs w:val="20"/>
                <w:u w:val="single"/>
                <w:lang w:val="en-GB" w:eastAsia="zh-CN"/>
              </w:rPr>
            </w:pPr>
            <w:r w:rsidRPr="00E40F60">
              <w:rPr>
                <w:rFonts w:eastAsia="等线" w:cs="Times New Roman"/>
                <w:b/>
                <w:kern w:val="2"/>
                <w:szCs w:val="20"/>
                <w:u w:val="single"/>
                <w:lang w:val="en-GB" w:eastAsia="zh-CN"/>
              </w:rPr>
              <w:t>&lt;Way Forward&gt; Issue 1-3: Whether to introduce MRTD/MTTD requirements for non-collocated FR1 intra-band asynchronous NR-CA for Type 4 UE in Rel-19</w:t>
            </w:r>
          </w:p>
          <w:p w14:paraId="43B9CAE9" w14:textId="77777777" w:rsidR="00E40F60" w:rsidRPr="00E40F60" w:rsidRDefault="00E40F60" w:rsidP="00E40F60">
            <w:pPr>
              <w:numPr>
                <w:ilvl w:val="0"/>
                <w:numId w:val="37"/>
              </w:numPr>
              <w:autoSpaceDN w:val="0"/>
              <w:snapToGrid w:val="0"/>
              <w:spacing w:after="120"/>
              <w:ind w:leftChars="380" w:left="1120"/>
              <w:rPr>
                <w:rFonts w:eastAsia="等线" w:cs="Times New Roman"/>
                <w:kern w:val="2"/>
                <w:szCs w:val="20"/>
                <w:lang w:val="en-GB" w:eastAsia="zh-CN"/>
              </w:rPr>
            </w:pPr>
            <w:r w:rsidRPr="00E40F60">
              <w:rPr>
                <w:rFonts w:eastAsia="等线" w:cs="Times New Roman"/>
                <w:kern w:val="2"/>
                <w:szCs w:val="20"/>
                <w:lang w:val="en-GB" w:eastAsia="zh-CN"/>
              </w:rPr>
              <w:t xml:space="preserve">Proposals </w:t>
            </w:r>
          </w:p>
          <w:p w14:paraId="74F123DB" w14:textId="10E85C93" w:rsidR="008F2AAC" w:rsidRPr="00E40F60" w:rsidRDefault="00E40F60" w:rsidP="00E40F60">
            <w:pPr>
              <w:numPr>
                <w:ilvl w:val="1"/>
                <w:numId w:val="37"/>
              </w:numPr>
              <w:autoSpaceDN w:val="0"/>
              <w:snapToGrid w:val="0"/>
              <w:spacing w:after="120"/>
              <w:rPr>
                <w:rFonts w:eastAsia="等线" w:cs="Times New Roman"/>
                <w:kern w:val="2"/>
                <w:szCs w:val="20"/>
                <w:lang w:val="en-GB" w:eastAsia="zh-CN"/>
              </w:rPr>
            </w:pPr>
            <w:r w:rsidRPr="00E40F60">
              <w:rPr>
                <w:rFonts w:eastAsia="等线" w:cs="Times New Roman"/>
                <w:bCs/>
                <w:kern w:val="2"/>
                <w:szCs w:val="20"/>
                <w:lang w:val="en-GB" w:eastAsia="zh-CN"/>
              </w:rPr>
              <w:t>Option 1:</w:t>
            </w:r>
            <w:r w:rsidRPr="00E40F60">
              <w:rPr>
                <w:rFonts w:eastAsia="等线" w:cs="Times New Roman"/>
                <w:kern w:val="2"/>
                <w:szCs w:val="20"/>
                <w:lang w:eastAsia="zh-CN"/>
              </w:rPr>
              <w:t xml:space="preserve"> </w:t>
            </w:r>
            <w:r w:rsidRPr="00E40F60">
              <w:rPr>
                <w:rFonts w:eastAsia="等线" w:cs="Times New Roman"/>
                <w:kern w:val="2"/>
                <w:szCs w:val="20"/>
                <w:lang w:val="en-GB" w:eastAsia="zh-CN"/>
              </w:rPr>
              <w:t>Not to introduce MRTD/MTTD requirements for non-collocated FR1 intra-band asynchronous NR-CA for Type 4 UE in Rel-19.</w:t>
            </w:r>
          </w:p>
        </w:tc>
      </w:tr>
    </w:tbl>
    <w:p w14:paraId="55C3B6A8" w14:textId="24372E02" w:rsidR="00AF0B68" w:rsidRDefault="00E4507E" w:rsidP="005F1033">
      <w:pPr>
        <w:spacing w:before="120" w:after="120" w:line="256" w:lineRule="auto"/>
        <w:jc w:val="both"/>
        <w:rPr>
          <w:rFonts w:eastAsia="等线" w:cs="Times New Roman"/>
          <w:kern w:val="2"/>
          <w:szCs w:val="20"/>
          <w:lang w:val="en-GB" w:eastAsia="zh-CN"/>
        </w:rPr>
      </w:pPr>
      <w:r>
        <w:rPr>
          <w:rFonts w:cs="Times New Roman"/>
          <w:lang w:eastAsia="zh-CN"/>
        </w:rPr>
        <w:t xml:space="preserve">We </w:t>
      </w:r>
      <w:r w:rsidR="00247C88">
        <w:rPr>
          <w:rFonts w:cs="Times New Roman"/>
          <w:lang w:eastAsia="zh-CN"/>
        </w:rPr>
        <w:t xml:space="preserve">understood </w:t>
      </w:r>
      <w:r w:rsidR="00CE0D6A">
        <w:rPr>
          <w:rFonts w:cs="Times New Roman"/>
          <w:lang w:eastAsia="zh-CN"/>
        </w:rPr>
        <w:t xml:space="preserve">synchronization </w:t>
      </w:r>
      <w:r w:rsidR="00247C88">
        <w:rPr>
          <w:rFonts w:cs="Times New Roman"/>
          <w:lang w:eastAsia="zh-CN"/>
        </w:rPr>
        <w:t xml:space="preserve">has been always assumed </w:t>
      </w:r>
      <w:r w:rsidR="00CE0D6A">
        <w:rPr>
          <w:rFonts w:cs="Times New Roman"/>
          <w:lang w:eastAsia="zh-CN"/>
        </w:rPr>
        <w:t xml:space="preserve">for </w:t>
      </w:r>
      <w:r w:rsidR="007B5DEF">
        <w:rPr>
          <w:rFonts w:cs="Times New Roman"/>
          <w:lang w:eastAsia="zh-CN"/>
        </w:rPr>
        <w:t>carrier aggregation</w:t>
      </w:r>
      <w:r w:rsidR="006B73ED">
        <w:rPr>
          <w:rFonts w:cs="Times New Roman"/>
          <w:lang w:eastAsia="zh-CN"/>
        </w:rPr>
        <w:t xml:space="preserve"> hence </w:t>
      </w:r>
      <w:r w:rsidR="00D63111">
        <w:rPr>
          <w:rFonts w:cs="Times New Roman"/>
          <w:lang w:eastAsia="zh-CN"/>
        </w:rPr>
        <w:t>we didn’t differentiate between synchronous and asynchronous for NR-CA</w:t>
      </w:r>
      <w:r w:rsidR="006B73ED">
        <w:rPr>
          <w:rFonts w:cs="Times New Roman"/>
          <w:lang w:eastAsia="zh-CN"/>
        </w:rPr>
        <w:t xml:space="preserve">. </w:t>
      </w:r>
      <w:r w:rsidR="00EE339C">
        <w:rPr>
          <w:rFonts w:cs="Times New Roman"/>
          <w:lang w:eastAsia="zh-CN"/>
        </w:rPr>
        <w:t xml:space="preserve">When non-collocated scenarios are introduced for FR1 intra-band, this should not change the </w:t>
      </w:r>
      <w:r w:rsidR="007B5DEF">
        <w:rPr>
          <w:rFonts w:cs="Times New Roman"/>
          <w:lang w:eastAsia="zh-CN"/>
        </w:rPr>
        <w:t xml:space="preserve">basic </w:t>
      </w:r>
      <w:r w:rsidR="00EE339C">
        <w:rPr>
          <w:rFonts w:cs="Times New Roman"/>
          <w:lang w:eastAsia="zh-CN"/>
        </w:rPr>
        <w:t>assumption for NR-CA</w:t>
      </w:r>
      <w:r w:rsidR="007B5DEF">
        <w:rPr>
          <w:rFonts w:cs="Times New Roman"/>
          <w:lang w:eastAsia="zh-CN"/>
        </w:rPr>
        <w:t xml:space="preserve">. </w:t>
      </w:r>
      <w:r w:rsidR="00FF309B">
        <w:rPr>
          <w:rFonts w:cs="Times New Roman"/>
          <w:lang w:eastAsia="zh-CN"/>
        </w:rPr>
        <w:t xml:space="preserve">Hence there is no need to discuss the MRTD/MTTD requirements for </w:t>
      </w:r>
      <w:r w:rsidR="00FF309B" w:rsidRPr="00E40F60">
        <w:rPr>
          <w:rFonts w:eastAsia="等线" w:cs="Times New Roman"/>
          <w:kern w:val="2"/>
          <w:szCs w:val="20"/>
          <w:lang w:val="en-GB" w:eastAsia="zh-CN"/>
        </w:rPr>
        <w:t>non-collocated FR1 intra-band asynchronous NR-CA</w:t>
      </w:r>
      <w:r w:rsidR="00D63111">
        <w:rPr>
          <w:rFonts w:eastAsia="等线" w:cs="Times New Roman" w:hint="eastAsia"/>
          <w:kern w:val="2"/>
          <w:szCs w:val="20"/>
          <w:lang w:val="en-GB" w:eastAsia="zh-CN"/>
        </w:rPr>
        <w:t>.</w:t>
      </w:r>
    </w:p>
    <w:p w14:paraId="1F8B0CD5" w14:textId="11493913" w:rsidR="00D63111" w:rsidRDefault="00D63111" w:rsidP="005F1033">
      <w:pPr>
        <w:spacing w:before="120" w:after="120" w:line="256" w:lineRule="auto"/>
        <w:jc w:val="both"/>
        <w:rPr>
          <w:rFonts w:eastAsia="等线" w:cs="Times New Roman"/>
          <w:kern w:val="2"/>
          <w:szCs w:val="20"/>
          <w:lang w:val="en-GB" w:eastAsia="zh-CN"/>
        </w:rPr>
      </w:pPr>
      <w:r w:rsidRPr="00D63111">
        <w:rPr>
          <w:rFonts w:eastAsia="等线" w:cs="Times New Roman" w:hint="eastAsia"/>
          <w:b/>
          <w:bCs/>
          <w:kern w:val="2"/>
          <w:szCs w:val="20"/>
          <w:lang w:val="en-GB" w:eastAsia="zh-CN"/>
        </w:rPr>
        <w:t>Observation 1:</w:t>
      </w:r>
      <w:r>
        <w:rPr>
          <w:rFonts w:eastAsia="等线" w:cs="Times New Roman" w:hint="eastAsia"/>
          <w:kern w:val="2"/>
          <w:szCs w:val="20"/>
          <w:lang w:val="en-GB" w:eastAsia="zh-CN"/>
        </w:rPr>
        <w:t xml:space="preserve"> </w:t>
      </w:r>
      <w:r>
        <w:rPr>
          <w:rFonts w:cs="Times New Roman" w:hint="eastAsia"/>
          <w:lang w:eastAsia="zh-CN"/>
        </w:rPr>
        <w:t>Existing MRTD/MTTD requirement</w:t>
      </w:r>
      <w:r w:rsidR="00DF4F72">
        <w:rPr>
          <w:rFonts w:cs="Times New Roman" w:hint="eastAsia"/>
          <w:lang w:eastAsia="zh-CN"/>
        </w:rPr>
        <w:t>s</w:t>
      </w:r>
      <w:r>
        <w:rPr>
          <w:rFonts w:cs="Times New Roman" w:hint="eastAsia"/>
          <w:lang w:eastAsia="zh-CN"/>
        </w:rPr>
        <w:t xml:space="preserve"> </w:t>
      </w:r>
      <w:r w:rsidR="00DF4F72">
        <w:rPr>
          <w:rFonts w:cs="Times New Roman" w:hint="eastAsia"/>
          <w:lang w:eastAsia="zh-CN"/>
        </w:rPr>
        <w:t>are</w:t>
      </w:r>
      <w:r>
        <w:rPr>
          <w:rFonts w:cs="Times New Roman" w:hint="eastAsia"/>
          <w:lang w:eastAsia="zh-CN"/>
        </w:rPr>
        <w:t xml:space="preserve"> not differentiated</w:t>
      </w:r>
      <w:r>
        <w:rPr>
          <w:rFonts w:cs="Times New Roman"/>
          <w:lang w:eastAsia="zh-CN"/>
        </w:rPr>
        <w:t xml:space="preserve"> between synchronous and asynchronous for NR-CA</w:t>
      </w:r>
      <w:r>
        <w:rPr>
          <w:rFonts w:cs="Times New Roman" w:hint="eastAsia"/>
          <w:lang w:eastAsia="zh-CN"/>
        </w:rPr>
        <w:t>.</w:t>
      </w:r>
    </w:p>
    <w:p w14:paraId="7329AD1B" w14:textId="3A23DA8B" w:rsidR="00D63111" w:rsidRDefault="00D63111" w:rsidP="005F1033">
      <w:pPr>
        <w:spacing w:before="120" w:after="120" w:line="256" w:lineRule="auto"/>
        <w:jc w:val="both"/>
        <w:rPr>
          <w:rFonts w:eastAsia="等线" w:cs="Times New Roman"/>
          <w:b/>
          <w:bCs/>
          <w:kern w:val="2"/>
          <w:szCs w:val="20"/>
          <w:lang w:val="en-GB" w:eastAsia="zh-CN"/>
        </w:rPr>
      </w:pPr>
      <w:r w:rsidRPr="00D63111">
        <w:rPr>
          <w:rFonts w:eastAsia="等线" w:cs="Times New Roman" w:hint="eastAsia"/>
          <w:b/>
          <w:bCs/>
          <w:kern w:val="2"/>
          <w:szCs w:val="20"/>
          <w:lang w:val="en-GB" w:eastAsia="zh-CN"/>
        </w:rPr>
        <w:t>Proposal</w:t>
      </w:r>
      <w:r w:rsidR="00181C5D">
        <w:rPr>
          <w:rFonts w:eastAsia="等线" w:cs="Times New Roman" w:hint="eastAsia"/>
          <w:b/>
          <w:bCs/>
          <w:kern w:val="2"/>
          <w:szCs w:val="20"/>
          <w:lang w:val="en-GB" w:eastAsia="zh-CN"/>
        </w:rPr>
        <w:t xml:space="preserve"> #1</w:t>
      </w:r>
      <w:r w:rsidRPr="00D63111">
        <w:rPr>
          <w:rFonts w:eastAsia="等线" w:cs="Times New Roman" w:hint="eastAsia"/>
          <w:b/>
          <w:bCs/>
          <w:kern w:val="2"/>
          <w:szCs w:val="20"/>
          <w:lang w:val="en-GB" w:eastAsia="zh-CN"/>
        </w:rPr>
        <w:t xml:space="preserve">: Do not discuss </w:t>
      </w:r>
      <w:r w:rsidRPr="00D63111">
        <w:rPr>
          <w:rFonts w:cs="Times New Roman"/>
          <w:b/>
          <w:bCs/>
          <w:lang w:eastAsia="zh-CN"/>
        </w:rPr>
        <w:t xml:space="preserve">MRTD/MTTD requirements for </w:t>
      </w:r>
      <w:r w:rsidRPr="00E40F60">
        <w:rPr>
          <w:rFonts w:eastAsia="等线" w:cs="Times New Roman"/>
          <w:b/>
          <w:bCs/>
          <w:kern w:val="2"/>
          <w:szCs w:val="20"/>
          <w:lang w:val="en-GB" w:eastAsia="zh-CN"/>
        </w:rPr>
        <w:t>non-collocated FR1 intra-band asynchronous NR-CA</w:t>
      </w:r>
      <w:r>
        <w:rPr>
          <w:rFonts w:eastAsia="等线" w:cs="Times New Roman" w:hint="eastAsia"/>
          <w:b/>
          <w:bCs/>
          <w:kern w:val="2"/>
          <w:szCs w:val="20"/>
          <w:lang w:val="en-GB" w:eastAsia="zh-CN"/>
        </w:rPr>
        <w:t>.</w:t>
      </w:r>
    </w:p>
    <w:p w14:paraId="4F09EE12" w14:textId="77777777" w:rsidR="00D63111" w:rsidRPr="005604FC" w:rsidRDefault="00D63111" w:rsidP="005F1033">
      <w:pPr>
        <w:spacing w:before="120" w:after="120" w:line="256" w:lineRule="auto"/>
        <w:jc w:val="both"/>
        <w:rPr>
          <w:rFonts w:cs="Times New Roman"/>
          <w:lang w:eastAsia="zh-CN"/>
        </w:rPr>
      </w:pPr>
    </w:p>
    <w:p w14:paraId="4D7518EE" w14:textId="574E5939" w:rsidR="001A4D25" w:rsidRPr="005604FC" w:rsidRDefault="001173D9" w:rsidP="005F1033">
      <w:pPr>
        <w:spacing w:before="120" w:after="120" w:line="256" w:lineRule="auto"/>
        <w:jc w:val="both"/>
        <w:rPr>
          <w:rFonts w:cs="Times New Roman"/>
          <w:lang w:eastAsia="zh-CN"/>
        </w:rPr>
      </w:pPr>
      <w:r>
        <w:rPr>
          <w:rFonts w:cs="Times New Roman" w:hint="eastAsia"/>
          <w:lang w:eastAsia="zh-CN"/>
        </w:rPr>
        <w:t>For</w:t>
      </w:r>
      <w:r w:rsidR="003670FA">
        <w:rPr>
          <w:rFonts w:cs="Times New Roman" w:hint="eastAsia"/>
          <w:lang w:eastAsia="zh-CN"/>
        </w:rPr>
        <w:t xml:space="preserve"> the other RRM </w:t>
      </w:r>
      <w:r w:rsidR="003670FA">
        <w:rPr>
          <w:rFonts w:cs="Times New Roman"/>
          <w:lang w:eastAsia="zh-CN"/>
        </w:rPr>
        <w:t>requirements</w:t>
      </w:r>
      <w:r w:rsidR="003670FA">
        <w:rPr>
          <w:rFonts w:cs="Times New Roman" w:hint="eastAsia"/>
          <w:lang w:eastAsia="zh-CN"/>
        </w:rPr>
        <w:t>, it was not con</w:t>
      </w:r>
      <w:r>
        <w:rPr>
          <w:rFonts w:cs="Times New Roman" w:hint="eastAsia"/>
          <w:lang w:eastAsia="zh-CN"/>
        </w:rPr>
        <w:t xml:space="preserve">cluded </w:t>
      </w:r>
      <w:r w:rsidR="00B228B3">
        <w:rPr>
          <w:rFonts w:cs="Times New Roman" w:hint="eastAsia"/>
          <w:lang w:eastAsia="zh-CN"/>
        </w:rPr>
        <w:t xml:space="preserve">if </w:t>
      </w:r>
      <w:r w:rsidR="00F434EF">
        <w:rPr>
          <w:rFonts w:cs="Times New Roman" w:hint="eastAsia"/>
          <w:lang w:eastAsia="zh-CN"/>
        </w:rPr>
        <w:t>the</w:t>
      </w:r>
      <w:r w:rsidR="00DF4F72">
        <w:rPr>
          <w:rFonts w:cs="Times New Roman" w:hint="eastAsia"/>
          <w:lang w:eastAsia="zh-CN"/>
        </w:rPr>
        <w:t xml:space="preserve"> R18</w:t>
      </w:r>
      <w:r w:rsidR="00F434EF">
        <w:rPr>
          <w:rFonts w:cs="Times New Roman" w:hint="eastAsia"/>
          <w:lang w:eastAsia="zh-CN"/>
        </w:rPr>
        <w:t xml:space="preserve"> requirements for type 2 UE can be reused in collocated scenario. </w:t>
      </w:r>
      <w:r w:rsidR="00DF4F72">
        <w:rPr>
          <w:rFonts w:cs="Times New Roman" w:hint="eastAsia"/>
          <w:lang w:eastAsia="zh-CN"/>
        </w:rPr>
        <w:t xml:space="preserve">We </w:t>
      </w:r>
      <w:r w:rsidR="008C4BAC">
        <w:rPr>
          <w:rFonts w:cs="Times New Roman" w:hint="eastAsia"/>
          <w:lang w:eastAsia="zh-CN"/>
        </w:rPr>
        <w:t xml:space="preserve">understood this is similar as </w:t>
      </w:r>
      <w:r w:rsidR="007C1FC4">
        <w:rPr>
          <w:rFonts w:cs="Times New Roman" w:hint="eastAsia"/>
          <w:lang w:eastAsia="zh-CN"/>
        </w:rPr>
        <w:t xml:space="preserve">discussion on </w:t>
      </w:r>
      <w:r w:rsidR="008C4BAC">
        <w:rPr>
          <w:rFonts w:cs="Times New Roman" w:hint="eastAsia"/>
          <w:lang w:eastAsia="zh-CN"/>
        </w:rPr>
        <w:t xml:space="preserve">the UE type transition between Type 1 and Type 2 in R18. </w:t>
      </w:r>
      <w:r w:rsidR="003C6E6A">
        <w:rPr>
          <w:rFonts w:cs="Times New Roman" w:hint="eastAsia"/>
          <w:lang w:eastAsia="zh-CN"/>
        </w:rPr>
        <w:t xml:space="preserve">If this would be agreed in RF session, </w:t>
      </w:r>
      <w:r w:rsidR="003C6E6A">
        <w:rPr>
          <w:lang w:eastAsia="zh-CN"/>
        </w:rPr>
        <w:t>the RRM requirements need to be adapted based on the eventual UE type in operation which is indicated by the BS signaling. We need wait for RF conclusion on the UE type transition before changing the RRM requirements accordingly.</w:t>
      </w:r>
    </w:p>
    <w:tbl>
      <w:tblPr>
        <w:tblStyle w:val="TableGrid"/>
        <w:tblW w:w="0" w:type="auto"/>
        <w:tblLook w:val="04A0" w:firstRow="1" w:lastRow="0" w:firstColumn="1" w:lastColumn="0" w:noHBand="0" w:noVBand="1"/>
      </w:tblPr>
      <w:tblGrid>
        <w:gridCol w:w="9617"/>
      </w:tblGrid>
      <w:tr w:rsidR="001A4D25" w14:paraId="5ABF3F06" w14:textId="77777777" w:rsidTr="005A5B86">
        <w:tc>
          <w:tcPr>
            <w:tcW w:w="9617" w:type="dxa"/>
          </w:tcPr>
          <w:p w14:paraId="3F2AE946" w14:textId="77777777" w:rsidR="00762E9B" w:rsidRPr="00DF086E" w:rsidRDefault="00762E9B" w:rsidP="00762E9B">
            <w:pPr>
              <w:spacing w:after="120"/>
              <w:rPr>
                <w:b/>
                <w:szCs w:val="24"/>
                <w:u w:val="single"/>
                <w:lang w:eastAsia="zh-CN"/>
              </w:rPr>
            </w:pPr>
            <w:r>
              <w:rPr>
                <w:b/>
                <w:szCs w:val="24"/>
                <w:u w:val="single"/>
                <w:lang w:eastAsia="zh-CN"/>
              </w:rPr>
              <w:t xml:space="preserve">&lt;Way Forward&gt; </w:t>
            </w:r>
            <w:r w:rsidRPr="00DF086E">
              <w:rPr>
                <w:b/>
                <w:szCs w:val="24"/>
                <w:u w:val="single"/>
                <w:lang w:eastAsia="zh-CN"/>
              </w:rPr>
              <w:t>Issue 1-6: Interruption requirements for Type 4 capable UE</w:t>
            </w:r>
            <w:r w:rsidRPr="00DF086E">
              <w:rPr>
                <w:rFonts w:hint="eastAsia"/>
                <w:b/>
                <w:szCs w:val="24"/>
                <w:u w:val="single"/>
                <w:lang w:eastAsia="zh-CN"/>
              </w:rPr>
              <w:t xml:space="preserve"> </w:t>
            </w:r>
            <w:r w:rsidRPr="00DF086E">
              <w:rPr>
                <w:b/>
                <w:szCs w:val="24"/>
                <w:u w:val="single"/>
                <w:lang w:eastAsia="zh-CN"/>
              </w:rPr>
              <w:t>when UE operates with shared RF chains in collocated scenario</w:t>
            </w:r>
          </w:p>
          <w:p w14:paraId="6C43FFA3" w14:textId="77777777" w:rsidR="00762E9B" w:rsidRPr="005F6B98" w:rsidRDefault="00762E9B" w:rsidP="00762E9B">
            <w:pPr>
              <w:pStyle w:val="ListParagraph"/>
              <w:numPr>
                <w:ilvl w:val="0"/>
                <w:numId w:val="21"/>
              </w:numPr>
              <w:autoSpaceDN w:val="0"/>
              <w:spacing w:after="120"/>
              <w:ind w:leftChars="380" w:left="1120"/>
              <w:contextualSpacing w:val="0"/>
              <w:rPr>
                <w:szCs w:val="24"/>
                <w:lang w:eastAsia="zh-CN"/>
              </w:rPr>
            </w:pPr>
            <w:r w:rsidRPr="005F6B98">
              <w:rPr>
                <w:szCs w:val="24"/>
                <w:lang w:eastAsia="zh-CN"/>
              </w:rPr>
              <w:t>Proposals</w:t>
            </w:r>
            <w:r w:rsidRPr="00AA144A">
              <w:t xml:space="preserve"> </w:t>
            </w:r>
          </w:p>
          <w:p w14:paraId="07B30EEC" w14:textId="77777777" w:rsidR="00762E9B" w:rsidRPr="00CF66F2" w:rsidRDefault="00762E9B" w:rsidP="00762E9B">
            <w:pPr>
              <w:pStyle w:val="ListParagraph"/>
              <w:numPr>
                <w:ilvl w:val="1"/>
                <w:numId w:val="21"/>
              </w:numPr>
              <w:overflowPunct w:val="0"/>
              <w:autoSpaceDE w:val="0"/>
              <w:autoSpaceDN w:val="0"/>
              <w:adjustRightInd w:val="0"/>
              <w:spacing w:after="180"/>
              <w:ind w:left="1656"/>
              <w:contextualSpacing w:val="0"/>
              <w:textAlignment w:val="baseline"/>
              <w:rPr>
                <w:sz w:val="21"/>
                <w:szCs w:val="21"/>
              </w:rPr>
            </w:pPr>
            <w:r w:rsidRPr="00CF66F2">
              <w:rPr>
                <w:bCs/>
                <w:szCs w:val="24"/>
                <w:lang w:eastAsia="zh-CN"/>
              </w:rPr>
              <w:t>Option 1(</w:t>
            </w:r>
            <w:r>
              <w:t>Apple, Huawei</w:t>
            </w:r>
            <w:r>
              <w:rPr>
                <w:rFonts w:eastAsiaTheme="minorEastAsia"/>
                <w:sz w:val="21"/>
                <w:szCs w:val="21"/>
                <w:lang w:eastAsia="zh-CN"/>
              </w:rPr>
              <w:t>, Samsung</w:t>
            </w:r>
            <w:r w:rsidRPr="00DF086E">
              <w:t>, KDDI</w:t>
            </w:r>
            <w:r w:rsidRPr="00CF66F2">
              <w:rPr>
                <w:bCs/>
                <w:szCs w:val="24"/>
                <w:lang w:eastAsia="zh-CN"/>
              </w:rPr>
              <w:t>):</w:t>
            </w:r>
            <w:r w:rsidRPr="00CF66F2">
              <w:rPr>
                <w:rFonts w:hint="eastAsia"/>
                <w:lang w:eastAsia="zh-CN"/>
              </w:rPr>
              <w:t xml:space="preserve"> </w:t>
            </w:r>
            <w:r w:rsidRPr="00CF66F2">
              <w:rPr>
                <w:lang w:eastAsia="zh-CN"/>
              </w:rPr>
              <w:t xml:space="preserve">when </w:t>
            </w:r>
            <w:r>
              <w:rPr>
                <w:lang w:eastAsia="zh-CN"/>
              </w:rPr>
              <w:t xml:space="preserve">Type 4 capable </w:t>
            </w:r>
            <w:r w:rsidRPr="00CF66F2">
              <w:rPr>
                <w:lang w:eastAsia="zh-CN"/>
              </w:rPr>
              <w:t xml:space="preserve">UE operates with shared RF chains in collocated scenario, </w:t>
            </w:r>
            <w:r w:rsidRPr="00CF66F2">
              <w:rPr>
                <w:sz w:val="21"/>
                <w:szCs w:val="21"/>
              </w:rPr>
              <w:t>interruption requirements (below listed) defined for type 2 UE in collocated scenario in R18 can be applied</w:t>
            </w:r>
          </w:p>
          <w:p w14:paraId="7B502D33" w14:textId="77777777" w:rsidR="00762E9B" w:rsidRPr="00E722C8" w:rsidRDefault="00762E9B" w:rsidP="00762E9B">
            <w:pPr>
              <w:pStyle w:val="ListParagraph"/>
              <w:numPr>
                <w:ilvl w:val="0"/>
                <w:numId w:val="39"/>
              </w:numPr>
              <w:overflowPunct w:val="0"/>
              <w:autoSpaceDE w:val="0"/>
              <w:autoSpaceDN w:val="0"/>
              <w:adjustRightInd w:val="0"/>
              <w:spacing w:after="120"/>
              <w:contextualSpacing w:val="0"/>
              <w:textAlignment w:val="baseline"/>
              <w:rPr>
                <w:sz w:val="21"/>
                <w:szCs w:val="21"/>
              </w:rPr>
            </w:pPr>
            <w:r w:rsidRPr="00E722C8">
              <w:rPr>
                <w:rFonts w:hint="eastAsia"/>
                <w:sz w:val="21"/>
                <w:szCs w:val="21"/>
              </w:rPr>
              <w:t>I</w:t>
            </w:r>
            <w:r w:rsidRPr="00E722C8">
              <w:rPr>
                <w:sz w:val="21"/>
                <w:szCs w:val="21"/>
              </w:rPr>
              <w:t>nterruption at SCell addition/release</w:t>
            </w:r>
          </w:p>
          <w:p w14:paraId="4DE309F1" w14:textId="77777777" w:rsidR="00762E9B" w:rsidRPr="00E722C8" w:rsidRDefault="00762E9B" w:rsidP="00762E9B">
            <w:pPr>
              <w:pStyle w:val="ListParagraph"/>
              <w:numPr>
                <w:ilvl w:val="0"/>
                <w:numId w:val="39"/>
              </w:numPr>
              <w:overflowPunct w:val="0"/>
              <w:autoSpaceDE w:val="0"/>
              <w:autoSpaceDN w:val="0"/>
              <w:adjustRightInd w:val="0"/>
              <w:spacing w:after="120"/>
              <w:contextualSpacing w:val="0"/>
              <w:textAlignment w:val="baseline"/>
              <w:rPr>
                <w:sz w:val="21"/>
                <w:szCs w:val="21"/>
              </w:rPr>
            </w:pPr>
            <w:r w:rsidRPr="00E722C8">
              <w:rPr>
                <w:sz w:val="21"/>
                <w:szCs w:val="21"/>
              </w:rPr>
              <w:t>Interruptions at SCell activation/deactivation</w:t>
            </w:r>
          </w:p>
          <w:p w14:paraId="1A014BAE" w14:textId="77777777" w:rsidR="00762E9B" w:rsidRDefault="00762E9B" w:rsidP="00762E9B">
            <w:pPr>
              <w:pStyle w:val="ListParagraph"/>
              <w:numPr>
                <w:ilvl w:val="0"/>
                <w:numId w:val="39"/>
              </w:numPr>
              <w:overflowPunct w:val="0"/>
              <w:autoSpaceDE w:val="0"/>
              <w:autoSpaceDN w:val="0"/>
              <w:adjustRightInd w:val="0"/>
              <w:spacing w:after="120"/>
              <w:contextualSpacing w:val="0"/>
              <w:textAlignment w:val="baseline"/>
              <w:rPr>
                <w:sz w:val="21"/>
                <w:szCs w:val="21"/>
              </w:rPr>
            </w:pPr>
            <w:r w:rsidRPr="00E722C8">
              <w:rPr>
                <w:sz w:val="21"/>
                <w:szCs w:val="21"/>
              </w:rPr>
              <w:lastRenderedPageBreak/>
              <w:t>Interruptions during measurements on deactivated SCC</w:t>
            </w:r>
          </w:p>
          <w:p w14:paraId="3EC0FF9E" w14:textId="77777777" w:rsidR="00762E9B" w:rsidRPr="00AE7801" w:rsidRDefault="00762E9B" w:rsidP="00762E9B">
            <w:pPr>
              <w:spacing w:after="120"/>
              <w:ind w:left="1656"/>
              <w:rPr>
                <w:i/>
                <w:iCs/>
                <w:sz w:val="21"/>
                <w:szCs w:val="21"/>
                <w:lang w:eastAsia="zh-CN"/>
              </w:rPr>
            </w:pPr>
            <w:r w:rsidRPr="00AE7801">
              <w:rPr>
                <w:i/>
                <w:iCs/>
                <w:sz w:val="21"/>
                <w:szCs w:val="21"/>
                <w:lang w:eastAsia="zh-CN"/>
              </w:rPr>
              <w:t xml:space="preserve">Note: </w:t>
            </w:r>
            <w:r w:rsidRPr="00AE7801">
              <w:rPr>
                <w:rFonts w:eastAsiaTheme="minorEastAsia"/>
                <w:i/>
                <w:iCs/>
                <w:lang w:eastAsia="zh-CN"/>
              </w:rPr>
              <w:t>Some clarifications are needed with regard to the UE capability reporting signalling and network indication</w:t>
            </w:r>
          </w:p>
          <w:p w14:paraId="0D1B2D17" w14:textId="77777777" w:rsidR="00762E9B" w:rsidRPr="00DF086E" w:rsidRDefault="00762E9B" w:rsidP="00762E9B">
            <w:pPr>
              <w:pStyle w:val="ListParagraph"/>
              <w:numPr>
                <w:ilvl w:val="1"/>
                <w:numId w:val="21"/>
              </w:numPr>
              <w:overflowPunct w:val="0"/>
              <w:autoSpaceDE w:val="0"/>
              <w:autoSpaceDN w:val="0"/>
              <w:adjustRightInd w:val="0"/>
              <w:spacing w:after="180"/>
              <w:ind w:left="1656"/>
              <w:contextualSpacing w:val="0"/>
              <w:textAlignment w:val="baseline"/>
              <w:rPr>
                <w:sz w:val="21"/>
                <w:szCs w:val="21"/>
              </w:rPr>
            </w:pPr>
            <w:r>
              <w:rPr>
                <w:rFonts w:eastAsiaTheme="minorEastAsia" w:hint="eastAsia"/>
                <w:sz w:val="21"/>
                <w:szCs w:val="21"/>
                <w:lang w:eastAsia="zh-CN"/>
              </w:rPr>
              <w:t>O</w:t>
            </w:r>
            <w:r>
              <w:rPr>
                <w:rFonts w:eastAsiaTheme="minorEastAsia"/>
                <w:sz w:val="21"/>
                <w:szCs w:val="21"/>
                <w:lang w:eastAsia="zh-CN"/>
              </w:rPr>
              <w:t>ption 2 (Nokia):</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 xml:space="preserve">UE type transition </w:t>
            </w:r>
            <w:r>
              <w:rPr>
                <w:rFonts w:eastAsiaTheme="minorEastAsia"/>
                <w:sz w:val="21"/>
                <w:szCs w:val="21"/>
                <w:lang w:eastAsia="zh-CN"/>
              </w:rPr>
              <w:t>and</w:t>
            </w:r>
            <w:r w:rsidRPr="00AE7801">
              <w:rPr>
                <w:rFonts w:eastAsiaTheme="minorEastAsia"/>
                <w:sz w:val="21"/>
                <w:szCs w:val="21"/>
                <w:lang w:eastAsia="zh-CN"/>
              </w:rPr>
              <w:t xml:space="preserve"> design of new UE capabilities/NW signalling</w:t>
            </w:r>
            <w:r>
              <w:rPr>
                <w:rFonts w:eastAsiaTheme="minorEastAsia"/>
                <w:sz w:val="21"/>
                <w:szCs w:val="21"/>
                <w:lang w:eastAsia="zh-CN"/>
              </w:rPr>
              <w:t>.</w:t>
            </w:r>
          </w:p>
          <w:p w14:paraId="7F422B56" w14:textId="77777777" w:rsidR="00C411F0" w:rsidRPr="00DF086E" w:rsidRDefault="00C411F0" w:rsidP="00C411F0">
            <w:pPr>
              <w:spacing w:after="120"/>
              <w:rPr>
                <w:b/>
                <w:szCs w:val="24"/>
                <w:u w:val="single"/>
                <w:lang w:eastAsia="zh-CN"/>
              </w:rPr>
            </w:pPr>
            <w:r>
              <w:rPr>
                <w:b/>
                <w:szCs w:val="24"/>
                <w:u w:val="single"/>
                <w:lang w:eastAsia="zh-CN"/>
              </w:rPr>
              <w:t xml:space="preserve">&lt;Way Forward&gt; </w:t>
            </w:r>
            <w:r w:rsidRPr="00DF086E">
              <w:rPr>
                <w:b/>
                <w:szCs w:val="24"/>
                <w:u w:val="single"/>
                <w:lang w:eastAsia="zh-CN"/>
              </w:rPr>
              <w:t xml:space="preserve">Issue 1-8: SCell activation delay requirements for Type 4 capable UE when UE operates with shared RF chains in collocated </w:t>
            </w:r>
            <w:r>
              <w:rPr>
                <w:b/>
                <w:szCs w:val="24"/>
                <w:u w:val="single"/>
                <w:lang w:eastAsia="zh-CN"/>
              </w:rPr>
              <w:t>condition</w:t>
            </w:r>
          </w:p>
          <w:p w14:paraId="2885745C" w14:textId="77777777" w:rsidR="00C411F0" w:rsidRPr="00AE7801" w:rsidRDefault="00C411F0" w:rsidP="00C411F0">
            <w:pPr>
              <w:pStyle w:val="ListParagraph"/>
              <w:numPr>
                <w:ilvl w:val="0"/>
                <w:numId w:val="21"/>
              </w:numPr>
              <w:autoSpaceDN w:val="0"/>
              <w:spacing w:after="120"/>
              <w:ind w:leftChars="380" w:left="1120"/>
              <w:contextualSpacing w:val="0"/>
              <w:rPr>
                <w:szCs w:val="24"/>
                <w:lang w:eastAsia="zh-CN"/>
              </w:rPr>
            </w:pPr>
            <w:r w:rsidRPr="00AE7801">
              <w:rPr>
                <w:szCs w:val="24"/>
                <w:lang w:eastAsia="zh-CN"/>
              </w:rPr>
              <w:t>Proposals</w:t>
            </w:r>
            <w:r w:rsidRPr="00AE7801">
              <w:t xml:space="preserve"> </w:t>
            </w:r>
          </w:p>
          <w:p w14:paraId="22CDB97A" w14:textId="77777777" w:rsidR="00C411F0" w:rsidRPr="00AE7801" w:rsidRDefault="00C411F0" w:rsidP="00C411F0">
            <w:pPr>
              <w:pStyle w:val="ListParagraph"/>
              <w:numPr>
                <w:ilvl w:val="1"/>
                <w:numId w:val="21"/>
              </w:numPr>
              <w:overflowPunct w:val="0"/>
              <w:autoSpaceDE w:val="0"/>
              <w:autoSpaceDN w:val="0"/>
              <w:adjustRightInd w:val="0"/>
              <w:spacing w:after="120"/>
              <w:ind w:left="1656"/>
              <w:contextualSpacing w:val="0"/>
              <w:textAlignment w:val="baseline"/>
              <w:rPr>
                <w:sz w:val="21"/>
                <w:szCs w:val="21"/>
              </w:rPr>
            </w:pPr>
            <w:r w:rsidRPr="00AE7801">
              <w:rPr>
                <w:bCs/>
                <w:szCs w:val="24"/>
                <w:lang w:eastAsia="zh-CN"/>
              </w:rPr>
              <w:t>Option 1(</w:t>
            </w:r>
            <w:r w:rsidRPr="00AE7801">
              <w:t>Apple, Huawei</w:t>
            </w:r>
            <w:r w:rsidRPr="00AE7801">
              <w:rPr>
                <w:rFonts w:eastAsiaTheme="minorEastAsia"/>
                <w:sz w:val="21"/>
                <w:szCs w:val="21"/>
                <w:lang w:eastAsia="zh-CN"/>
              </w:rPr>
              <w:t>, Samsung</w:t>
            </w:r>
            <w:r w:rsidRPr="00DF086E">
              <w:t>, KDDI</w:t>
            </w:r>
            <w:r w:rsidRPr="00AE7801">
              <w:rPr>
                <w:bCs/>
                <w:szCs w:val="24"/>
                <w:lang w:eastAsia="zh-CN"/>
              </w:rPr>
              <w:t>):</w:t>
            </w:r>
            <w:r w:rsidRPr="00AE7801">
              <w:rPr>
                <w:rFonts w:hint="eastAsia"/>
                <w:lang w:eastAsia="zh-CN"/>
              </w:rPr>
              <w:t xml:space="preserve"> </w:t>
            </w:r>
            <w:r w:rsidRPr="00AE7801">
              <w:rPr>
                <w:rFonts w:eastAsiaTheme="minorEastAsia" w:hint="eastAsia"/>
                <w:lang w:eastAsia="zh-CN"/>
              </w:rPr>
              <w:t>W</w:t>
            </w:r>
            <w:r w:rsidRPr="00AE7801">
              <w:rPr>
                <w:lang w:eastAsia="zh-CN"/>
              </w:rPr>
              <w:t xml:space="preserve">hen </w:t>
            </w:r>
            <w:r>
              <w:rPr>
                <w:lang w:eastAsia="zh-CN"/>
              </w:rPr>
              <w:t xml:space="preserve">Type 4 capable </w:t>
            </w:r>
            <w:r w:rsidRPr="00AE7801">
              <w:rPr>
                <w:lang w:eastAsia="zh-CN"/>
              </w:rPr>
              <w:t xml:space="preserve">UE operates with shared RF chain in collocated </w:t>
            </w:r>
            <w:r>
              <w:rPr>
                <w:lang w:eastAsia="zh-CN"/>
              </w:rPr>
              <w:t>condition</w:t>
            </w:r>
            <w:r w:rsidRPr="00AE7801">
              <w:rPr>
                <w:lang w:eastAsia="zh-CN"/>
              </w:rPr>
              <w:t>,</w:t>
            </w:r>
            <w:r w:rsidRPr="00AE7801">
              <w:rPr>
                <w:sz w:val="21"/>
                <w:szCs w:val="21"/>
              </w:rPr>
              <w:t xml:space="preserve"> SCell activation delay defined for type 2 UE in collocated </w:t>
            </w:r>
            <w:r>
              <w:rPr>
                <w:sz w:val="21"/>
                <w:szCs w:val="21"/>
              </w:rPr>
              <w:t>condition</w:t>
            </w:r>
            <w:r w:rsidRPr="00AE7801">
              <w:rPr>
                <w:sz w:val="21"/>
                <w:szCs w:val="21"/>
              </w:rPr>
              <w:t xml:space="preserve"> in R18 can be applied.</w:t>
            </w:r>
          </w:p>
          <w:p w14:paraId="49513ECF" w14:textId="77777777" w:rsidR="00C411F0" w:rsidRPr="00AE7801" w:rsidRDefault="00C411F0" w:rsidP="00C411F0">
            <w:pPr>
              <w:spacing w:after="120"/>
              <w:ind w:left="1656"/>
              <w:rPr>
                <w:i/>
                <w:iCs/>
                <w:sz w:val="21"/>
                <w:szCs w:val="21"/>
                <w:lang w:eastAsia="zh-CN"/>
              </w:rPr>
            </w:pPr>
            <w:r w:rsidRPr="00AE7801">
              <w:rPr>
                <w:i/>
                <w:iCs/>
                <w:sz w:val="21"/>
                <w:szCs w:val="21"/>
                <w:lang w:eastAsia="zh-CN"/>
              </w:rPr>
              <w:t xml:space="preserve">Note: </w:t>
            </w:r>
            <w:r w:rsidRPr="00AE7801">
              <w:rPr>
                <w:rFonts w:eastAsiaTheme="minorEastAsia"/>
                <w:i/>
                <w:iCs/>
                <w:lang w:eastAsia="zh-CN"/>
              </w:rPr>
              <w:t>Some clarifications are needed with regard to the UE capability reporting signalling and network indication</w:t>
            </w:r>
          </w:p>
          <w:p w14:paraId="4CE35B99" w14:textId="77777777" w:rsidR="00C411F0" w:rsidRPr="00DF086E" w:rsidRDefault="00C411F0" w:rsidP="00C411F0">
            <w:pPr>
              <w:pStyle w:val="ListParagraph"/>
              <w:numPr>
                <w:ilvl w:val="1"/>
                <w:numId w:val="21"/>
              </w:numPr>
              <w:overflowPunct w:val="0"/>
              <w:autoSpaceDE w:val="0"/>
              <w:autoSpaceDN w:val="0"/>
              <w:adjustRightInd w:val="0"/>
              <w:spacing w:after="180"/>
              <w:ind w:left="1656"/>
              <w:contextualSpacing w:val="0"/>
              <w:textAlignment w:val="baseline"/>
              <w:rPr>
                <w:sz w:val="21"/>
                <w:szCs w:val="21"/>
              </w:rPr>
            </w:pPr>
            <w:r w:rsidRPr="00AE7801">
              <w:rPr>
                <w:rFonts w:eastAsiaTheme="minorEastAsia" w:hint="eastAsia"/>
                <w:sz w:val="21"/>
                <w:szCs w:val="21"/>
                <w:lang w:eastAsia="zh-CN"/>
              </w:rPr>
              <w:t>O</w:t>
            </w:r>
            <w:r w:rsidRPr="00AE7801">
              <w:rPr>
                <w:rFonts w:eastAsiaTheme="minorEastAsia"/>
                <w:sz w:val="21"/>
                <w:szCs w:val="21"/>
                <w:lang w:eastAsia="zh-CN"/>
              </w:rPr>
              <w:t>ption 2 (Nokia):</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UE type transition and design of new UE capabilities/NW signalling.</w:t>
            </w:r>
          </w:p>
          <w:p w14:paraId="497310C9" w14:textId="77777777" w:rsidR="00631BE9" w:rsidRPr="00DF086E" w:rsidRDefault="00631BE9" w:rsidP="00631BE9">
            <w:pPr>
              <w:spacing w:after="120"/>
              <w:rPr>
                <w:b/>
                <w:szCs w:val="24"/>
                <w:u w:val="single"/>
                <w:lang w:eastAsia="zh-CN"/>
              </w:rPr>
            </w:pPr>
            <w:r>
              <w:rPr>
                <w:b/>
                <w:szCs w:val="24"/>
                <w:u w:val="single"/>
                <w:lang w:eastAsia="zh-CN"/>
              </w:rPr>
              <w:t xml:space="preserve">&lt;Way Forward&gt; </w:t>
            </w:r>
            <w:r w:rsidRPr="00DF086E">
              <w:rPr>
                <w:b/>
                <w:szCs w:val="24"/>
                <w:u w:val="single"/>
                <w:lang w:eastAsia="zh-CN"/>
              </w:rPr>
              <w:t xml:space="preserve">Issue 1-10: Scheduling availability for Type 4 capable UE when UE operates with shared RF chain in collocated </w:t>
            </w:r>
            <w:r>
              <w:rPr>
                <w:b/>
                <w:szCs w:val="24"/>
                <w:u w:val="single"/>
                <w:lang w:eastAsia="zh-CN"/>
              </w:rPr>
              <w:t>condition</w:t>
            </w:r>
          </w:p>
          <w:p w14:paraId="5E57C94E" w14:textId="77777777" w:rsidR="00631BE9" w:rsidRPr="00AE7801" w:rsidRDefault="00631BE9" w:rsidP="00631BE9">
            <w:pPr>
              <w:pStyle w:val="ListParagraph"/>
              <w:numPr>
                <w:ilvl w:val="0"/>
                <w:numId w:val="21"/>
              </w:numPr>
              <w:autoSpaceDN w:val="0"/>
              <w:spacing w:after="120"/>
              <w:ind w:leftChars="380" w:left="1120"/>
              <w:contextualSpacing w:val="0"/>
              <w:rPr>
                <w:szCs w:val="24"/>
                <w:lang w:eastAsia="zh-CN"/>
              </w:rPr>
            </w:pPr>
            <w:r w:rsidRPr="00AE7801">
              <w:rPr>
                <w:szCs w:val="24"/>
                <w:lang w:eastAsia="zh-CN"/>
              </w:rPr>
              <w:t>Proposals</w:t>
            </w:r>
            <w:r w:rsidRPr="00AE7801">
              <w:t xml:space="preserve"> </w:t>
            </w:r>
          </w:p>
          <w:p w14:paraId="68D2B0D1" w14:textId="77777777" w:rsidR="00631BE9" w:rsidRPr="00AE7801" w:rsidRDefault="00631BE9" w:rsidP="00631BE9">
            <w:pPr>
              <w:pStyle w:val="ListParagraph"/>
              <w:numPr>
                <w:ilvl w:val="1"/>
                <w:numId w:val="21"/>
              </w:numPr>
              <w:overflowPunct w:val="0"/>
              <w:autoSpaceDE w:val="0"/>
              <w:autoSpaceDN w:val="0"/>
              <w:adjustRightInd w:val="0"/>
              <w:spacing w:after="120"/>
              <w:ind w:left="1656"/>
              <w:contextualSpacing w:val="0"/>
              <w:textAlignment w:val="baseline"/>
              <w:rPr>
                <w:sz w:val="21"/>
                <w:szCs w:val="21"/>
              </w:rPr>
            </w:pPr>
            <w:r w:rsidRPr="00AE7801">
              <w:rPr>
                <w:bCs/>
                <w:szCs w:val="24"/>
                <w:lang w:eastAsia="zh-CN"/>
              </w:rPr>
              <w:t>Option 1(</w:t>
            </w:r>
            <w:r w:rsidRPr="00AE7801">
              <w:t>Apple, Huawei</w:t>
            </w:r>
            <w:r w:rsidRPr="00AE7801">
              <w:rPr>
                <w:rFonts w:eastAsiaTheme="minorEastAsia"/>
                <w:sz w:val="21"/>
                <w:szCs w:val="21"/>
                <w:lang w:eastAsia="zh-CN"/>
              </w:rPr>
              <w:t>, Samsung</w:t>
            </w:r>
            <w:r w:rsidRPr="00DF086E">
              <w:t>, KDDI</w:t>
            </w:r>
            <w:r w:rsidRPr="00AE7801">
              <w:rPr>
                <w:bCs/>
                <w:szCs w:val="24"/>
                <w:lang w:eastAsia="zh-CN"/>
              </w:rPr>
              <w:t>):</w:t>
            </w:r>
            <w:r w:rsidRPr="00AE7801">
              <w:rPr>
                <w:rFonts w:hint="eastAsia"/>
                <w:lang w:eastAsia="zh-CN"/>
              </w:rPr>
              <w:t xml:space="preserve"> </w:t>
            </w:r>
            <w:r w:rsidRPr="00AE7801">
              <w:rPr>
                <w:rFonts w:eastAsiaTheme="minorEastAsia" w:hint="eastAsia"/>
                <w:lang w:eastAsia="zh-CN"/>
              </w:rPr>
              <w:t>W</w:t>
            </w:r>
            <w:r w:rsidRPr="00AE7801">
              <w:rPr>
                <w:lang w:eastAsia="zh-CN"/>
              </w:rPr>
              <w:t>hen</w:t>
            </w:r>
            <w:r w:rsidRPr="003713B0">
              <w:rPr>
                <w:lang w:eastAsia="zh-CN"/>
              </w:rPr>
              <w:t xml:space="preserve"> </w:t>
            </w:r>
            <w:r>
              <w:rPr>
                <w:lang w:eastAsia="zh-CN"/>
              </w:rPr>
              <w:t>type 4 capable</w:t>
            </w:r>
            <w:r w:rsidRPr="00AE7801">
              <w:rPr>
                <w:lang w:eastAsia="zh-CN"/>
              </w:rPr>
              <w:t xml:space="preserve"> UE operates with shared RF chain in collocated </w:t>
            </w:r>
            <w:r>
              <w:rPr>
                <w:lang w:eastAsia="zh-CN"/>
              </w:rPr>
              <w:t>condition</w:t>
            </w:r>
            <w:r w:rsidRPr="00AE7801">
              <w:rPr>
                <w:lang w:eastAsia="zh-CN"/>
              </w:rPr>
              <w:t xml:space="preserve">, </w:t>
            </w:r>
            <w:r w:rsidRPr="00AE7801">
              <w:rPr>
                <w:sz w:val="21"/>
                <w:szCs w:val="21"/>
              </w:rPr>
              <w:t xml:space="preserve">scheduling availability defined for type 2 UE in collocated </w:t>
            </w:r>
            <w:r>
              <w:rPr>
                <w:sz w:val="21"/>
                <w:szCs w:val="21"/>
              </w:rPr>
              <w:t>condition</w:t>
            </w:r>
            <w:r w:rsidRPr="00AE7801">
              <w:rPr>
                <w:sz w:val="21"/>
                <w:szCs w:val="21"/>
              </w:rPr>
              <w:t xml:space="preserve"> in R18 can be applied</w:t>
            </w:r>
          </w:p>
          <w:p w14:paraId="75D628F3" w14:textId="77777777" w:rsidR="00631BE9" w:rsidRPr="00AE7801" w:rsidRDefault="00631BE9" w:rsidP="00631BE9">
            <w:pPr>
              <w:spacing w:after="120"/>
              <w:ind w:left="1656"/>
              <w:rPr>
                <w:i/>
                <w:iCs/>
                <w:sz w:val="21"/>
                <w:szCs w:val="21"/>
                <w:lang w:eastAsia="zh-CN"/>
              </w:rPr>
            </w:pPr>
            <w:r w:rsidRPr="00AE7801">
              <w:rPr>
                <w:i/>
                <w:iCs/>
                <w:sz w:val="21"/>
                <w:szCs w:val="21"/>
                <w:lang w:eastAsia="zh-CN"/>
              </w:rPr>
              <w:t xml:space="preserve">Note: </w:t>
            </w:r>
            <w:r w:rsidRPr="00AE7801">
              <w:rPr>
                <w:rFonts w:eastAsiaTheme="minorEastAsia"/>
                <w:i/>
                <w:iCs/>
                <w:lang w:eastAsia="zh-CN"/>
              </w:rPr>
              <w:t>Some clarifications are needed with regard to the UE capability reporting signalling and network indication</w:t>
            </w:r>
          </w:p>
          <w:p w14:paraId="66FEDF09" w14:textId="386ECC81" w:rsidR="001A4D25" w:rsidRPr="00631BE9" w:rsidRDefault="00631BE9" w:rsidP="00631BE9">
            <w:pPr>
              <w:pStyle w:val="ListParagraph"/>
              <w:numPr>
                <w:ilvl w:val="1"/>
                <w:numId w:val="21"/>
              </w:numPr>
              <w:overflowPunct w:val="0"/>
              <w:autoSpaceDE w:val="0"/>
              <w:autoSpaceDN w:val="0"/>
              <w:adjustRightInd w:val="0"/>
              <w:spacing w:after="180"/>
              <w:ind w:left="1656"/>
              <w:contextualSpacing w:val="0"/>
              <w:textAlignment w:val="baseline"/>
              <w:rPr>
                <w:sz w:val="21"/>
                <w:szCs w:val="21"/>
              </w:rPr>
            </w:pPr>
            <w:r w:rsidRPr="00AE7801">
              <w:rPr>
                <w:rFonts w:eastAsiaTheme="minorEastAsia" w:hint="eastAsia"/>
                <w:sz w:val="21"/>
                <w:szCs w:val="21"/>
                <w:lang w:eastAsia="zh-CN"/>
              </w:rPr>
              <w:t>O</w:t>
            </w:r>
            <w:r w:rsidRPr="00AE7801">
              <w:rPr>
                <w:rFonts w:eastAsiaTheme="minorEastAsia"/>
                <w:sz w:val="21"/>
                <w:szCs w:val="21"/>
                <w:lang w:eastAsia="zh-CN"/>
              </w:rPr>
              <w:t>ption 2 (Nokia):</w:t>
            </w:r>
            <w:r w:rsidRPr="00AE7801">
              <w:t xml:space="preserve"> </w:t>
            </w:r>
            <w:r w:rsidRPr="00AE7801">
              <w:rPr>
                <w:rFonts w:eastAsiaTheme="minorEastAsia"/>
                <w:sz w:val="21"/>
                <w:szCs w:val="21"/>
                <w:lang w:eastAsia="zh-CN"/>
              </w:rPr>
              <w:t>wait for RF progress on</w:t>
            </w:r>
            <w:r w:rsidRPr="00AE7801">
              <w:t xml:space="preserve"> </w:t>
            </w:r>
            <w:r w:rsidRPr="00AE7801">
              <w:rPr>
                <w:rFonts w:eastAsiaTheme="minorEastAsia"/>
                <w:sz w:val="21"/>
                <w:szCs w:val="21"/>
                <w:lang w:eastAsia="zh-CN"/>
              </w:rPr>
              <w:t>UE type transition and design of new UE capabilities/NW signalling.</w:t>
            </w:r>
          </w:p>
        </w:tc>
      </w:tr>
    </w:tbl>
    <w:p w14:paraId="2DC8E551" w14:textId="3D4DB30E" w:rsidR="00181C5D" w:rsidRDefault="00181C5D" w:rsidP="00181C5D">
      <w:pPr>
        <w:spacing w:before="120" w:after="120" w:line="256" w:lineRule="auto"/>
        <w:jc w:val="both"/>
        <w:rPr>
          <w:b/>
          <w:bCs/>
          <w:lang w:eastAsia="zh-CN"/>
        </w:rPr>
      </w:pPr>
      <w:r w:rsidRPr="0065676C">
        <w:rPr>
          <w:b/>
          <w:bCs/>
          <w:lang w:eastAsia="zh-CN"/>
        </w:rPr>
        <w:lastRenderedPageBreak/>
        <w:t xml:space="preserve">Proposal </w:t>
      </w:r>
      <w:r>
        <w:rPr>
          <w:b/>
          <w:bCs/>
          <w:lang w:eastAsia="zh-CN"/>
        </w:rPr>
        <w:t>#</w:t>
      </w:r>
      <w:r w:rsidRPr="0065676C">
        <w:rPr>
          <w:b/>
          <w:bCs/>
          <w:lang w:eastAsia="zh-CN"/>
        </w:rPr>
        <w:t xml:space="preserve">2: </w:t>
      </w:r>
      <w:r>
        <w:rPr>
          <w:rFonts w:hint="eastAsia"/>
          <w:b/>
          <w:bCs/>
          <w:lang w:eastAsia="zh-CN"/>
        </w:rPr>
        <w:t xml:space="preserve">If the UE type </w:t>
      </w:r>
      <w:r>
        <w:rPr>
          <w:b/>
          <w:bCs/>
          <w:lang w:eastAsia="zh-CN"/>
        </w:rPr>
        <w:t>transition</w:t>
      </w:r>
      <w:r w:rsidR="00085D31">
        <w:rPr>
          <w:rFonts w:hint="eastAsia"/>
          <w:b/>
          <w:bCs/>
          <w:lang w:eastAsia="zh-CN"/>
        </w:rPr>
        <w:t>s</w:t>
      </w:r>
      <w:r>
        <w:rPr>
          <w:rFonts w:hint="eastAsia"/>
          <w:b/>
          <w:bCs/>
          <w:lang w:eastAsia="zh-CN"/>
        </w:rPr>
        <w:t xml:space="preserve"> between Type 4 </w:t>
      </w:r>
      <w:r w:rsidR="00862A90">
        <w:rPr>
          <w:rFonts w:hint="eastAsia"/>
          <w:b/>
          <w:bCs/>
          <w:lang w:eastAsia="zh-CN"/>
        </w:rPr>
        <w:t xml:space="preserve">and other types </w:t>
      </w:r>
      <w:r w:rsidR="00085D31">
        <w:rPr>
          <w:rFonts w:hint="eastAsia"/>
          <w:b/>
          <w:bCs/>
          <w:lang w:eastAsia="zh-CN"/>
        </w:rPr>
        <w:t>are</w:t>
      </w:r>
      <w:r w:rsidR="00862A90">
        <w:rPr>
          <w:rFonts w:hint="eastAsia"/>
          <w:b/>
          <w:bCs/>
          <w:lang w:eastAsia="zh-CN"/>
        </w:rPr>
        <w:t xml:space="preserve"> agreed in RF session, t</w:t>
      </w:r>
      <w:r w:rsidRPr="0065676C">
        <w:rPr>
          <w:rFonts w:hint="eastAsia"/>
          <w:b/>
          <w:bCs/>
          <w:lang w:eastAsia="zh-CN"/>
        </w:rPr>
        <w:t xml:space="preserve">he </w:t>
      </w:r>
      <w:r w:rsidRPr="0065676C">
        <w:rPr>
          <w:b/>
          <w:bCs/>
          <w:lang w:eastAsia="zh-CN"/>
        </w:rPr>
        <w:t>RRM requirements need to be adapted based on the eventual UE type in operation</w:t>
      </w:r>
      <w:r>
        <w:rPr>
          <w:b/>
          <w:bCs/>
          <w:lang w:eastAsia="zh-CN"/>
        </w:rPr>
        <w:t>.</w:t>
      </w:r>
    </w:p>
    <w:p w14:paraId="0F121BD6" w14:textId="77777777" w:rsidR="00181C5D" w:rsidRDefault="00181C5D" w:rsidP="00181C5D">
      <w:pPr>
        <w:spacing w:before="120" w:after="120" w:line="256" w:lineRule="auto"/>
        <w:jc w:val="both"/>
        <w:rPr>
          <w:b/>
          <w:bCs/>
          <w:lang w:eastAsia="zh-CN"/>
        </w:rPr>
      </w:pPr>
      <w:r w:rsidRPr="0065676C">
        <w:rPr>
          <w:b/>
          <w:bCs/>
          <w:lang w:eastAsia="zh-CN"/>
        </w:rPr>
        <w:t xml:space="preserve">Proposal </w:t>
      </w:r>
      <w:r>
        <w:rPr>
          <w:b/>
          <w:bCs/>
          <w:lang w:eastAsia="zh-CN"/>
        </w:rPr>
        <w:t>#</w:t>
      </w:r>
      <w:r w:rsidRPr="0065676C">
        <w:rPr>
          <w:b/>
          <w:bCs/>
          <w:lang w:eastAsia="zh-CN"/>
        </w:rPr>
        <w:t xml:space="preserve">3: To wait for RF conclusion on the UE type transition before </w:t>
      </w:r>
      <w:r>
        <w:rPr>
          <w:b/>
          <w:bCs/>
          <w:lang w:eastAsia="zh-CN"/>
        </w:rPr>
        <w:t xml:space="preserve">specifying the RRM requirements. </w:t>
      </w:r>
    </w:p>
    <w:p w14:paraId="1A5270D1" w14:textId="77777777" w:rsidR="000C6548" w:rsidRPr="00F023E5" w:rsidRDefault="000C6548" w:rsidP="00181C5D">
      <w:pPr>
        <w:spacing w:before="120" w:after="120" w:line="256" w:lineRule="auto"/>
        <w:jc w:val="both"/>
        <w:rPr>
          <w:b/>
          <w:bCs/>
          <w:lang w:eastAsia="zh-CN"/>
        </w:rPr>
      </w:pPr>
    </w:p>
    <w:p w14:paraId="4DE3080F" w14:textId="68AA3CA4" w:rsidR="00636556" w:rsidRDefault="00CD7492" w:rsidP="00636556">
      <w:pPr>
        <w:pStyle w:val="RAN4H1"/>
      </w:pPr>
      <w:r w:rsidRPr="00A37002">
        <w:t>Conclusion</w:t>
      </w:r>
    </w:p>
    <w:p w14:paraId="3A47BE02" w14:textId="71A4357D"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 xml:space="preserve">In this paper we have made the following proposals and observations related to the </w:t>
      </w:r>
      <w:r w:rsidR="001630DE">
        <w:rPr>
          <w:lang w:val="en-GB" w:eastAsia="zh-CN"/>
        </w:rPr>
        <w:t>intra-band non-collocated scenarios</w:t>
      </w:r>
      <w:r w:rsidR="005D46FB">
        <w:rPr>
          <w:lang w:val="en-GB" w:eastAsia="zh-CN"/>
        </w:rPr>
        <w:t xml:space="preserve"> for Type 4 capable UEs</w:t>
      </w:r>
      <w:r w:rsidR="000B5B59" w:rsidRPr="000B5B59">
        <w:rPr>
          <w:lang w:val="en-GB" w:eastAsia="zh-CN"/>
        </w:rPr>
        <w:t>:</w:t>
      </w:r>
    </w:p>
    <w:p w14:paraId="7DB5D0B7" w14:textId="77777777" w:rsidR="00F023E5" w:rsidRDefault="00F023E5" w:rsidP="00F023E5">
      <w:pPr>
        <w:spacing w:before="120" w:after="120" w:line="256" w:lineRule="auto"/>
        <w:jc w:val="both"/>
        <w:rPr>
          <w:rFonts w:eastAsia="等线" w:cs="Times New Roman"/>
          <w:kern w:val="2"/>
          <w:szCs w:val="20"/>
          <w:lang w:val="en-GB" w:eastAsia="zh-CN"/>
        </w:rPr>
      </w:pPr>
      <w:r w:rsidRPr="00D63111">
        <w:rPr>
          <w:rFonts w:eastAsia="等线" w:cs="Times New Roman" w:hint="eastAsia"/>
          <w:b/>
          <w:bCs/>
          <w:kern w:val="2"/>
          <w:szCs w:val="20"/>
          <w:lang w:val="en-GB" w:eastAsia="zh-CN"/>
        </w:rPr>
        <w:t>Observation 1:</w:t>
      </w:r>
      <w:r>
        <w:rPr>
          <w:rFonts w:eastAsia="等线" w:cs="Times New Roman" w:hint="eastAsia"/>
          <w:kern w:val="2"/>
          <w:szCs w:val="20"/>
          <w:lang w:val="en-GB" w:eastAsia="zh-CN"/>
        </w:rPr>
        <w:t xml:space="preserve"> </w:t>
      </w:r>
      <w:r>
        <w:rPr>
          <w:rFonts w:cs="Times New Roman" w:hint="eastAsia"/>
          <w:lang w:eastAsia="zh-CN"/>
        </w:rPr>
        <w:t>Existing MRTD/MTTD requirements are not differentiated</w:t>
      </w:r>
      <w:r>
        <w:rPr>
          <w:rFonts w:cs="Times New Roman"/>
          <w:lang w:eastAsia="zh-CN"/>
        </w:rPr>
        <w:t xml:space="preserve"> between synchronous and asynchronous for NR-CA</w:t>
      </w:r>
      <w:r>
        <w:rPr>
          <w:rFonts w:cs="Times New Roman" w:hint="eastAsia"/>
          <w:lang w:eastAsia="zh-CN"/>
        </w:rPr>
        <w:t>.</w:t>
      </w:r>
    </w:p>
    <w:p w14:paraId="4314EC93" w14:textId="77777777" w:rsidR="00F023E5" w:rsidRDefault="00F023E5" w:rsidP="00F023E5">
      <w:pPr>
        <w:spacing w:before="120" w:after="120" w:line="256" w:lineRule="auto"/>
        <w:jc w:val="both"/>
        <w:rPr>
          <w:rFonts w:eastAsia="等线" w:cs="Times New Roman"/>
          <w:b/>
          <w:bCs/>
          <w:kern w:val="2"/>
          <w:szCs w:val="20"/>
          <w:lang w:val="en-GB" w:eastAsia="zh-CN"/>
        </w:rPr>
      </w:pPr>
      <w:r w:rsidRPr="00D63111">
        <w:rPr>
          <w:rFonts w:eastAsia="等线" w:cs="Times New Roman" w:hint="eastAsia"/>
          <w:b/>
          <w:bCs/>
          <w:kern w:val="2"/>
          <w:szCs w:val="20"/>
          <w:lang w:val="en-GB" w:eastAsia="zh-CN"/>
        </w:rPr>
        <w:t>Proposal</w:t>
      </w:r>
      <w:r>
        <w:rPr>
          <w:rFonts w:eastAsia="等线" w:cs="Times New Roman" w:hint="eastAsia"/>
          <w:b/>
          <w:bCs/>
          <w:kern w:val="2"/>
          <w:szCs w:val="20"/>
          <w:lang w:val="en-GB" w:eastAsia="zh-CN"/>
        </w:rPr>
        <w:t xml:space="preserve"> #1</w:t>
      </w:r>
      <w:r w:rsidRPr="00D63111">
        <w:rPr>
          <w:rFonts w:eastAsia="等线" w:cs="Times New Roman" w:hint="eastAsia"/>
          <w:b/>
          <w:bCs/>
          <w:kern w:val="2"/>
          <w:szCs w:val="20"/>
          <w:lang w:val="en-GB" w:eastAsia="zh-CN"/>
        </w:rPr>
        <w:t xml:space="preserve">: Do not discuss </w:t>
      </w:r>
      <w:r w:rsidRPr="00D63111">
        <w:rPr>
          <w:rFonts w:cs="Times New Roman"/>
          <w:b/>
          <w:bCs/>
          <w:lang w:eastAsia="zh-CN"/>
        </w:rPr>
        <w:t xml:space="preserve">MRTD/MTTD requirements for </w:t>
      </w:r>
      <w:r w:rsidRPr="00E40F60">
        <w:rPr>
          <w:rFonts w:eastAsia="等线" w:cs="Times New Roman"/>
          <w:b/>
          <w:bCs/>
          <w:kern w:val="2"/>
          <w:szCs w:val="20"/>
          <w:lang w:val="en-GB" w:eastAsia="zh-CN"/>
        </w:rPr>
        <w:t>non-collocated FR1 intra-band asynchronous NR-CA</w:t>
      </w:r>
      <w:r>
        <w:rPr>
          <w:rFonts w:eastAsia="等线" w:cs="Times New Roman" w:hint="eastAsia"/>
          <w:b/>
          <w:bCs/>
          <w:kern w:val="2"/>
          <w:szCs w:val="20"/>
          <w:lang w:val="en-GB" w:eastAsia="zh-CN"/>
        </w:rPr>
        <w:t>.</w:t>
      </w:r>
    </w:p>
    <w:p w14:paraId="168AC0DD" w14:textId="77777777" w:rsidR="007525B7" w:rsidRDefault="007525B7" w:rsidP="007525B7">
      <w:pPr>
        <w:spacing w:before="120" w:after="120" w:line="256" w:lineRule="auto"/>
        <w:jc w:val="both"/>
        <w:rPr>
          <w:b/>
          <w:bCs/>
          <w:lang w:eastAsia="zh-CN"/>
        </w:rPr>
      </w:pPr>
      <w:r w:rsidRPr="0065676C">
        <w:rPr>
          <w:b/>
          <w:bCs/>
          <w:lang w:eastAsia="zh-CN"/>
        </w:rPr>
        <w:t xml:space="preserve">Proposal </w:t>
      </w:r>
      <w:r>
        <w:rPr>
          <w:b/>
          <w:bCs/>
          <w:lang w:eastAsia="zh-CN"/>
        </w:rPr>
        <w:t>#</w:t>
      </w:r>
      <w:r w:rsidRPr="0065676C">
        <w:rPr>
          <w:b/>
          <w:bCs/>
          <w:lang w:eastAsia="zh-CN"/>
        </w:rPr>
        <w:t xml:space="preserve">2: </w:t>
      </w:r>
      <w:r>
        <w:rPr>
          <w:rFonts w:hint="eastAsia"/>
          <w:b/>
          <w:bCs/>
          <w:lang w:eastAsia="zh-CN"/>
        </w:rPr>
        <w:t xml:space="preserve">If the UE type </w:t>
      </w:r>
      <w:r>
        <w:rPr>
          <w:b/>
          <w:bCs/>
          <w:lang w:eastAsia="zh-CN"/>
        </w:rPr>
        <w:t>transition</w:t>
      </w:r>
      <w:r>
        <w:rPr>
          <w:rFonts w:hint="eastAsia"/>
          <w:b/>
          <w:bCs/>
          <w:lang w:eastAsia="zh-CN"/>
        </w:rPr>
        <w:t>s between Type 4 and other types are agreed in RF session, t</w:t>
      </w:r>
      <w:r w:rsidRPr="0065676C">
        <w:rPr>
          <w:rFonts w:hint="eastAsia"/>
          <w:b/>
          <w:bCs/>
          <w:lang w:eastAsia="zh-CN"/>
        </w:rPr>
        <w:t xml:space="preserve">he </w:t>
      </w:r>
      <w:r w:rsidRPr="0065676C">
        <w:rPr>
          <w:b/>
          <w:bCs/>
          <w:lang w:eastAsia="zh-CN"/>
        </w:rPr>
        <w:t>RRM requirements need to be adapted based on the eventual UE type in operation</w:t>
      </w:r>
      <w:r>
        <w:rPr>
          <w:b/>
          <w:bCs/>
          <w:lang w:eastAsia="zh-CN"/>
        </w:rPr>
        <w:t>.</w:t>
      </w:r>
    </w:p>
    <w:p w14:paraId="64158C97" w14:textId="77777777" w:rsidR="007525B7" w:rsidRDefault="007525B7" w:rsidP="007525B7">
      <w:pPr>
        <w:spacing w:before="120" w:after="120" w:line="256" w:lineRule="auto"/>
        <w:jc w:val="both"/>
        <w:rPr>
          <w:b/>
          <w:bCs/>
          <w:lang w:eastAsia="zh-CN"/>
        </w:rPr>
      </w:pPr>
      <w:r w:rsidRPr="0065676C">
        <w:rPr>
          <w:b/>
          <w:bCs/>
          <w:lang w:eastAsia="zh-CN"/>
        </w:rPr>
        <w:t xml:space="preserve">Proposal </w:t>
      </w:r>
      <w:r>
        <w:rPr>
          <w:b/>
          <w:bCs/>
          <w:lang w:eastAsia="zh-CN"/>
        </w:rPr>
        <w:t>#</w:t>
      </w:r>
      <w:r w:rsidRPr="0065676C">
        <w:rPr>
          <w:b/>
          <w:bCs/>
          <w:lang w:eastAsia="zh-CN"/>
        </w:rPr>
        <w:t xml:space="preserve">3: To wait for RF conclusion on the UE type transition before </w:t>
      </w:r>
      <w:r>
        <w:rPr>
          <w:b/>
          <w:bCs/>
          <w:lang w:eastAsia="zh-CN"/>
        </w:rPr>
        <w:t xml:space="preserve">specifying the RRM requirements. </w:t>
      </w:r>
    </w:p>
    <w:p w14:paraId="3DAFBD41" w14:textId="77777777" w:rsidR="003B659E" w:rsidRPr="0095295C" w:rsidRDefault="003B659E" w:rsidP="0008612A">
      <w:pPr>
        <w:pStyle w:val="RAN4H1"/>
      </w:pPr>
      <w:bookmarkStart w:id="0" w:name="_Hlk111024595"/>
      <w:r w:rsidRPr="0095295C">
        <w:t>References</w:t>
      </w:r>
    </w:p>
    <w:bookmarkEnd w:id="0"/>
    <w:p w14:paraId="4D17B22C" w14:textId="3BD0988F" w:rsidR="00525A81" w:rsidRDefault="00525A81" w:rsidP="00525A81">
      <w:pPr>
        <w:overflowPunct w:val="0"/>
        <w:autoSpaceDE w:val="0"/>
        <w:autoSpaceDN w:val="0"/>
        <w:adjustRightInd w:val="0"/>
        <w:spacing w:after="120" w:line="240" w:lineRule="auto"/>
        <w:jc w:val="both"/>
        <w:textAlignment w:val="baseline"/>
        <w:rPr>
          <w:lang w:eastAsia="zh-CN"/>
        </w:rPr>
      </w:pPr>
      <w:r>
        <w:rPr>
          <w:rFonts w:hint="eastAsia"/>
        </w:rPr>
        <w:t>[</w:t>
      </w:r>
      <w:r>
        <w:t>1] R</w:t>
      </w:r>
      <w:r w:rsidR="00D97353">
        <w:rPr>
          <w:rFonts w:hint="eastAsia"/>
          <w:lang w:eastAsia="zh-CN"/>
        </w:rPr>
        <w:t xml:space="preserve">4-2413973, </w:t>
      </w:r>
      <w:r w:rsidR="001625B1" w:rsidRPr="001625B1">
        <w:t>WF on RRM requirements for supporting intra-band non-collocated EN-DC/NR-CA deployment Phase2: new receiver type(s)</w:t>
      </w:r>
      <w:r w:rsidR="001625B1">
        <w:rPr>
          <w:rFonts w:hint="eastAsia"/>
          <w:lang w:eastAsia="zh-CN"/>
        </w:rPr>
        <w:t xml:space="preserve">, </w:t>
      </w:r>
      <w:r>
        <w:t>Apple, RAN</w:t>
      </w:r>
      <w:r w:rsidR="001625B1">
        <w:rPr>
          <w:rFonts w:hint="eastAsia"/>
          <w:lang w:eastAsia="zh-CN"/>
        </w:rPr>
        <w:t>4</w:t>
      </w:r>
      <w:r>
        <w:t>#</w:t>
      </w:r>
      <w:r w:rsidR="001625B1">
        <w:rPr>
          <w:rFonts w:hint="eastAsia"/>
          <w:lang w:eastAsia="zh-CN"/>
        </w:rPr>
        <w:t>112</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83ACC" w14:textId="77777777" w:rsidR="004A62FF" w:rsidRDefault="004A62FF" w:rsidP="00001C9B">
      <w:pPr>
        <w:spacing w:after="0" w:line="240" w:lineRule="auto"/>
      </w:pPr>
      <w:r>
        <w:separator/>
      </w:r>
    </w:p>
  </w:endnote>
  <w:endnote w:type="continuationSeparator" w:id="0">
    <w:p w14:paraId="2D3A7962" w14:textId="77777777" w:rsidR="004A62FF" w:rsidRDefault="004A62FF" w:rsidP="00001C9B">
      <w:pPr>
        <w:spacing w:after="0" w:line="240" w:lineRule="auto"/>
      </w:pPr>
      <w:r>
        <w:continuationSeparator/>
      </w:r>
    </w:p>
  </w:endnote>
  <w:endnote w:type="continuationNotice" w:id="1">
    <w:p w14:paraId="7F79094E" w14:textId="77777777" w:rsidR="004A62FF" w:rsidRDefault="004A6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CB02D" w14:textId="77777777" w:rsidR="004A62FF" w:rsidRDefault="004A62FF" w:rsidP="00001C9B">
      <w:pPr>
        <w:spacing w:after="0" w:line="240" w:lineRule="auto"/>
      </w:pPr>
      <w:r>
        <w:separator/>
      </w:r>
    </w:p>
  </w:footnote>
  <w:footnote w:type="continuationSeparator" w:id="0">
    <w:p w14:paraId="0CDCC692" w14:textId="77777777" w:rsidR="004A62FF" w:rsidRDefault="004A62FF" w:rsidP="00001C9B">
      <w:pPr>
        <w:spacing w:after="0" w:line="240" w:lineRule="auto"/>
      </w:pPr>
      <w:r>
        <w:continuationSeparator/>
      </w:r>
    </w:p>
  </w:footnote>
  <w:footnote w:type="continuationNotice" w:id="1">
    <w:p w14:paraId="69701C29" w14:textId="77777777" w:rsidR="004A62FF" w:rsidRDefault="004A62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10"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13"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8"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697435"/>
    <w:multiLevelType w:val="hybridMultilevel"/>
    <w:tmpl w:val="F266D5B8"/>
    <w:lvl w:ilvl="0" w:tplc="337C793E">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6"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21"/>
  </w:num>
  <w:num w:numId="3" w16cid:durableId="1478762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29"/>
  </w:num>
  <w:num w:numId="11" w16cid:durableId="1290354150">
    <w:abstractNumId w:val="10"/>
  </w:num>
  <w:num w:numId="12" w16cid:durableId="155877076">
    <w:abstractNumId w:val="8"/>
  </w:num>
  <w:num w:numId="13" w16cid:durableId="1668050502">
    <w:abstractNumId w:val="5"/>
  </w:num>
  <w:num w:numId="14" w16cid:durableId="244994542">
    <w:abstractNumId w:val="22"/>
  </w:num>
  <w:num w:numId="15" w16cid:durableId="32506778">
    <w:abstractNumId w:val="2"/>
  </w:num>
  <w:num w:numId="16" w16cid:durableId="1521434290">
    <w:abstractNumId w:val="31"/>
  </w:num>
  <w:num w:numId="17" w16cid:durableId="537936258">
    <w:abstractNumId w:val="19"/>
  </w:num>
  <w:num w:numId="18" w16cid:durableId="330060366">
    <w:abstractNumId w:val="25"/>
  </w:num>
  <w:num w:numId="19" w16cid:durableId="648873921">
    <w:abstractNumId w:val="7"/>
  </w:num>
  <w:num w:numId="20" w16cid:durableId="674842470">
    <w:abstractNumId w:val="26"/>
  </w:num>
  <w:num w:numId="21" w16cid:durableId="1446077441">
    <w:abstractNumId w:val="27"/>
  </w:num>
  <w:num w:numId="22" w16cid:durableId="198654056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5"/>
  </w:num>
  <w:num w:numId="25" w16cid:durableId="221867314">
    <w:abstractNumId w:val="20"/>
  </w:num>
  <w:num w:numId="26" w16cid:durableId="1727290478">
    <w:abstractNumId w:val="36"/>
  </w:num>
  <w:num w:numId="27" w16cid:durableId="332994002">
    <w:abstractNumId w:val="9"/>
  </w:num>
  <w:num w:numId="28" w16cid:durableId="569583896">
    <w:abstractNumId w:val="37"/>
  </w:num>
  <w:num w:numId="29" w16cid:durableId="1600410779">
    <w:abstractNumId w:val="28"/>
  </w:num>
  <w:num w:numId="30" w16cid:durableId="152651416">
    <w:abstractNumId w:val="18"/>
  </w:num>
  <w:num w:numId="31" w16cid:durableId="511606360">
    <w:abstractNumId w:val="4"/>
  </w:num>
  <w:num w:numId="32" w16cid:durableId="1595242082">
    <w:abstractNumId w:val="3"/>
  </w:num>
  <w:num w:numId="33" w16cid:durableId="1257208905">
    <w:abstractNumId w:val="24"/>
  </w:num>
  <w:num w:numId="34" w16cid:durableId="749498841">
    <w:abstractNumId w:val="32"/>
  </w:num>
  <w:num w:numId="35" w16cid:durableId="2116316476">
    <w:abstractNumId w:val="17"/>
  </w:num>
  <w:num w:numId="36" w16cid:durableId="472210400">
    <w:abstractNumId w:val="16"/>
  </w:num>
  <w:num w:numId="37" w16cid:durableId="1444498379">
    <w:abstractNumId w:val="27"/>
  </w:num>
  <w:num w:numId="38" w16cid:durableId="187912660">
    <w:abstractNumId w:val="12"/>
  </w:num>
  <w:num w:numId="39" w16cid:durableId="86995628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BE5"/>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98E"/>
    <w:rsid w:val="00046BCF"/>
    <w:rsid w:val="00046ED1"/>
    <w:rsid w:val="0004719B"/>
    <w:rsid w:val="000473D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5D31"/>
    <w:rsid w:val="0008612A"/>
    <w:rsid w:val="0009085B"/>
    <w:rsid w:val="00090B68"/>
    <w:rsid w:val="000914DC"/>
    <w:rsid w:val="00091B80"/>
    <w:rsid w:val="000922E2"/>
    <w:rsid w:val="00092511"/>
    <w:rsid w:val="00093212"/>
    <w:rsid w:val="0009354C"/>
    <w:rsid w:val="0009369C"/>
    <w:rsid w:val="00093A0C"/>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80E"/>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548"/>
    <w:rsid w:val="000C668C"/>
    <w:rsid w:val="000C6825"/>
    <w:rsid w:val="000C6F95"/>
    <w:rsid w:val="000C75DC"/>
    <w:rsid w:val="000C7B01"/>
    <w:rsid w:val="000D0EFF"/>
    <w:rsid w:val="000D11AD"/>
    <w:rsid w:val="000D1272"/>
    <w:rsid w:val="000D161C"/>
    <w:rsid w:val="000D19AE"/>
    <w:rsid w:val="000D34D3"/>
    <w:rsid w:val="000D4ACC"/>
    <w:rsid w:val="000D763E"/>
    <w:rsid w:val="000D7842"/>
    <w:rsid w:val="000E005E"/>
    <w:rsid w:val="000E152E"/>
    <w:rsid w:val="000E1823"/>
    <w:rsid w:val="000E1887"/>
    <w:rsid w:val="000E1ACC"/>
    <w:rsid w:val="000E1B91"/>
    <w:rsid w:val="000E2B20"/>
    <w:rsid w:val="000E2CDC"/>
    <w:rsid w:val="000E358C"/>
    <w:rsid w:val="000E4918"/>
    <w:rsid w:val="000E59EE"/>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427"/>
    <w:rsid w:val="00113CC7"/>
    <w:rsid w:val="001140A3"/>
    <w:rsid w:val="001147DC"/>
    <w:rsid w:val="001153F3"/>
    <w:rsid w:val="00115470"/>
    <w:rsid w:val="0011548D"/>
    <w:rsid w:val="00115687"/>
    <w:rsid w:val="00115CE9"/>
    <w:rsid w:val="001173D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6CA0"/>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5B1"/>
    <w:rsid w:val="00162754"/>
    <w:rsid w:val="00162FFB"/>
    <w:rsid w:val="0016300D"/>
    <w:rsid w:val="001630DE"/>
    <w:rsid w:val="0016383E"/>
    <w:rsid w:val="00164E80"/>
    <w:rsid w:val="0016529D"/>
    <w:rsid w:val="001652D5"/>
    <w:rsid w:val="001668C4"/>
    <w:rsid w:val="0016707D"/>
    <w:rsid w:val="001673D1"/>
    <w:rsid w:val="00167E2B"/>
    <w:rsid w:val="001707B5"/>
    <w:rsid w:val="00170826"/>
    <w:rsid w:val="00171093"/>
    <w:rsid w:val="001712C9"/>
    <w:rsid w:val="00171D24"/>
    <w:rsid w:val="0017230B"/>
    <w:rsid w:val="001745F8"/>
    <w:rsid w:val="00174642"/>
    <w:rsid w:val="0017531D"/>
    <w:rsid w:val="00175CF6"/>
    <w:rsid w:val="001765C5"/>
    <w:rsid w:val="00176671"/>
    <w:rsid w:val="001778FF"/>
    <w:rsid w:val="00177BAE"/>
    <w:rsid w:val="00177FEE"/>
    <w:rsid w:val="00181605"/>
    <w:rsid w:val="00181C51"/>
    <w:rsid w:val="00181C5D"/>
    <w:rsid w:val="001822E8"/>
    <w:rsid w:val="001823F8"/>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9795C"/>
    <w:rsid w:val="001A0285"/>
    <w:rsid w:val="001A0338"/>
    <w:rsid w:val="001A0509"/>
    <w:rsid w:val="001A055B"/>
    <w:rsid w:val="001A09D3"/>
    <w:rsid w:val="001A0ADB"/>
    <w:rsid w:val="001A0CC5"/>
    <w:rsid w:val="001A0F85"/>
    <w:rsid w:val="001A2043"/>
    <w:rsid w:val="001A2691"/>
    <w:rsid w:val="001A2715"/>
    <w:rsid w:val="001A2FDC"/>
    <w:rsid w:val="001A3097"/>
    <w:rsid w:val="001A3442"/>
    <w:rsid w:val="001A3611"/>
    <w:rsid w:val="001A3D09"/>
    <w:rsid w:val="001A3F12"/>
    <w:rsid w:val="001A4182"/>
    <w:rsid w:val="001A4592"/>
    <w:rsid w:val="001A4D25"/>
    <w:rsid w:val="001A5ED5"/>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749"/>
    <w:rsid w:val="001B2DA2"/>
    <w:rsid w:val="001B38E2"/>
    <w:rsid w:val="001B3B76"/>
    <w:rsid w:val="001B3FCF"/>
    <w:rsid w:val="001B4171"/>
    <w:rsid w:val="001B4762"/>
    <w:rsid w:val="001B51DE"/>
    <w:rsid w:val="001B54BB"/>
    <w:rsid w:val="001B6259"/>
    <w:rsid w:val="001B64F0"/>
    <w:rsid w:val="001B66BF"/>
    <w:rsid w:val="001B6847"/>
    <w:rsid w:val="001B73AC"/>
    <w:rsid w:val="001B7C42"/>
    <w:rsid w:val="001B7F90"/>
    <w:rsid w:val="001B7FF3"/>
    <w:rsid w:val="001C042E"/>
    <w:rsid w:val="001C10A4"/>
    <w:rsid w:val="001C1170"/>
    <w:rsid w:val="001C135D"/>
    <w:rsid w:val="001C2CF7"/>
    <w:rsid w:val="001C2E59"/>
    <w:rsid w:val="001C2F6D"/>
    <w:rsid w:val="001C2FA7"/>
    <w:rsid w:val="001C38AB"/>
    <w:rsid w:val="001C4C1D"/>
    <w:rsid w:val="001C7E11"/>
    <w:rsid w:val="001D03FD"/>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1F89"/>
    <w:rsid w:val="001F29F4"/>
    <w:rsid w:val="001F2A57"/>
    <w:rsid w:val="001F2ABB"/>
    <w:rsid w:val="001F2ADD"/>
    <w:rsid w:val="001F39FE"/>
    <w:rsid w:val="001F4107"/>
    <w:rsid w:val="001F49E1"/>
    <w:rsid w:val="001F51C3"/>
    <w:rsid w:val="001F5F28"/>
    <w:rsid w:val="001F5F91"/>
    <w:rsid w:val="001F66D6"/>
    <w:rsid w:val="001F6A8B"/>
    <w:rsid w:val="001F6CD8"/>
    <w:rsid w:val="002005F6"/>
    <w:rsid w:val="002006BF"/>
    <w:rsid w:val="00200B76"/>
    <w:rsid w:val="00200EB6"/>
    <w:rsid w:val="0020173E"/>
    <w:rsid w:val="00204010"/>
    <w:rsid w:val="00205507"/>
    <w:rsid w:val="002059F3"/>
    <w:rsid w:val="00205C21"/>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28"/>
    <w:rsid w:val="00220E8D"/>
    <w:rsid w:val="00221044"/>
    <w:rsid w:val="00222077"/>
    <w:rsid w:val="00222503"/>
    <w:rsid w:val="00222786"/>
    <w:rsid w:val="00222A28"/>
    <w:rsid w:val="00223308"/>
    <w:rsid w:val="00224CFB"/>
    <w:rsid w:val="00224EBB"/>
    <w:rsid w:val="00225404"/>
    <w:rsid w:val="00225648"/>
    <w:rsid w:val="00225C40"/>
    <w:rsid w:val="0022626B"/>
    <w:rsid w:val="0022685C"/>
    <w:rsid w:val="002270CB"/>
    <w:rsid w:val="0022714D"/>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90E"/>
    <w:rsid w:val="00240D01"/>
    <w:rsid w:val="00240DFD"/>
    <w:rsid w:val="00241768"/>
    <w:rsid w:val="00241B2F"/>
    <w:rsid w:val="00241CE0"/>
    <w:rsid w:val="00244381"/>
    <w:rsid w:val="0024583D"/>
    <w:rsid w:val="0024598B"/>
    <w:rsid w:val="00246119"/>
    <w:rsid w:val="0024633D"/>
    <w:rsid w:val="00246517"/>
    <w:rsid w:val="002465BE"/>
    <w:rsid w:val="0024770A"/>
    <w:rsid w:val="00247C88"/>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63CC"/>
    <w:rsid w:val="00256F20"/>
    <w:rsid w:val="002602CD"/>
    <w:rsid w:val="002602FB"/>
    <w:rsid w:val="002609E9"/>
    <w:rsid w:val="00260C20"/>
    <w:rsid w:val="00262146"/>
    <w:rsid w:val="0026337B"/>
    <w:rsid w:val="00263724"/>
    <w:rsid w:val="00263A36"/>
    <w:rsid w:val="002675AA"/>
    <w:rsid w:val="002709AF"/>
    <w:rsid w:val="00270C00"/>
    <w:rsid w:val="0027182F"/>
    <w:rsid w:val="00273677"/>
    <w:rsid w:val="00273E76"/>
    <w:rsid w:val="00274645"/>
    <w:rsid w:val="00274F21"/>
    <w:rsid w:val="0027526D"/>
    <w:rsid w:val="002755E4"/>
    <w:rsid w:val="00276125"/>
    <w:rsid w:val="00276D84"/>
    <w:rsid w:val="00277D65"/>
    <w:rsid w:val="00280207"/>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3B38"/>
    <w:rsid w:val="00294112"/>
    <w:rsid w:val="002941DE"/>
    <w:rsid w:val="00294443"/>
    <w:rsid w:val="00294AC7"/>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A8B"/>
    <w:rsid w:val="002A2BA8"/>
    <w:rsid w:val="002A33F8"/>
    <w:rsid w:val="002A34F9"/>
    <w:rsid w:val="002A3ABD"/>
    <w:rsid w:val="002A3BBC"/>
    <w:rsid w:val="002A4105"/>
    <w:rsid w:val="002A50EC"/>
    <w:rsid w:val="002A53F8"/>
    <w:rsid w:val="002A5C10"/>
    <w:rsid w:val="002A6D11"/>
    <w:rsid w:val="002A7301"/>
    <w:rsid w:val="002A7F71"/>
    <w:rsid w:val="002B0841"/>
    <w:rsid w:val="002B0B96"/>
    <w:rsid w:val="002B27BA"/>
    <w:rsid w:val="002B2A97"/>
    <w:rsid w:val="002B2B61"/>
    <w:rsid w:val="002B2CAD"/>
    <w:rsid w:val="002B4922"/>
    <w:rsid w:val="002B532F"/>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974"/>
    <w:rsid w:val="002E0B8A"/>
    <w:rsid w:val="002E0D2A"/>
    <w:rsid w:val="002E1C75"/>
    <w:rsid w:val="002E1F9F"/>
    <w:rsid w:val="002E25C0"/>
    <w:rsid w:val="002E364A"/>
    <w:rsid w:val="002E3B2A"/>
    <w:rsid w:val="002E3FF3"/>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2402"/>
    <w:rsid w:val="003136AA"/>
    <w:rsid w:val="00315918"/>
    <w:rsid w:val="00316600"/>
    <w:rsid w:val="00316C24"/>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C19"/>
    <w:rsid w:val="00340C66"/>
    <w:rsid w:val="00341138"/>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0FA"/>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8109D"/>
    <w:rsid w:val="003822A3"/>
    <w:rsid w:val="003827E6"/>
    <w:rsid w:val="00382B81"/>
    <w:rsid w:val="00384102"/>
    <w:rsid w:val="00384289"/>
    <w:rsid w:val="0038449E"/>
    <w:rsid w:val="003856AE"/>
    <w:rsid w:val="0038668D"/>
    <w:rsid w:val="00387146"/>
    <w:rsid w:val="0038714C"/>
    <w:rsid w:val="003871ED"/>
    <w:rsid w:val="00387391"/>
    <w:rsid w:val="00387E80"/>
    <w:rsid w:val="003902F3"/>
    <w:rsid w:val="0039078D"/>
    <w:rsid w:val="00390CE8"/>
    <w:rsid w:val="003914B2"/>
    <w:rsid w:val="00392267"/>
    <w:rsid w:val="00392374"/>
    <w:rsid w:val="00392F62"/>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3F48"/>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4C4"/>
    <w:rsid w:val="003B18EF"/>
    <w:rsid w:val="003B2F0C"/>
    <w:rsid w:val="003B3214"/>
    <w:rsid w:val="003B3907"/>
    <w:rsid w:val="003B4AD9"/>
    <w:rsid w:val="003B4C35"/>
    <w:rsid w:val="003B4C7E"/>
    <w:rsid w:val="003B4EC5"/>
    <w:rsid w:val="003B54D4"/>
    <w:rsid w:val="003B5B0B"/>
    <w:rsid w:val="003B5F0F"/>
    <w:rsid w:val="003B6043"/>
    <w:rsid w:val="003B650A"/>
    <w:rsid w:val="003B659E"/>
    <w:rsid w:val="003B6AF2"/>
    <w:rsid w:val="003C09FB"/>
    <w:rsid w:val="003C0C74"/>
    <w:rsid w:val="003C1385"/>
    <w:rsid w:val="003C187C"/>
    <w:rsid w:val="003C24E8"/>
    <w:rsid w:val="003C3074"/>
    <w:rsid w:val="003C30C6"/>
    <w:rsid w:val="003C380C"/>
    <w:rsid w:val="003C3850"/>
    <w:rsid w:val="003C397D"/>
    <w:rsid w:val="003C3B84"/>
    <w:rsid w:val="003C3C66"/>
    <w:rsid w:val="003C451D"/>
    <w:rsid w:val="003C4F78"/>
    <w:rsid w:val="003C52C2"/>
    <w:rsid w:val="003C53F5"/>
    <w:rsid w:val="003C5435"/>
    <w:rsid w:val="003C54BF"/>
    <w:rsid w:val="003C5592"/>
    <w:rsid w:val="003C6E6A"/>
    <w:rsid w:val="003C763B"/>
    <w:rsid w:val="003C79B5"/>
    <w:rsid w:val="003C7B1C"/>
    <w:rsid w:val="003D0D8A"/>
    <w:rsid w:val="003D1031"/>
    <w:rsid w:val="003D17FB"/>
    <w:rsid w:val="003D1C4E"/>
    <w:rsid w:val="003D3008"/>
    <w:rsid w:val="003D409B"/>
    <w:rsid w:val="003D4FB9"/>
    <w:rsid w:val="003D5D23"/>
    <w:rsid w:val="003D6D1E"/>
    <w:rsid w:val="003D78E6"/>
    <w:rsid w:val="003D7919"/>
    <w:rsid w:val="003E129A"/>
    <w:rsid w:val="003E30CF"/>
    <w:rsid w:val="003E3134"/>
    <w:rsid w:val="003E48A7"/>
    <w:rsid w:val="003E625F"/>
    <w:rsid w:val="003E6824"/>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41E3"/>
    <w:rsid w:val="004041E5"/>
    <w:rsid w:val="004048F4"/>
    <w:rsid w:val="00405237"/>
    <w:rsid w:val="004055F2"/>
    <w:rsid w:val="00405967"/>
    <w:rsid w:val="00406C3B"/>
    <w:rsid w:val="00407881"/>
    <w:rsid w:val="00407D83"/>
    <w:rsid w:val="00410A11"/>
    <w:rsid w:val="0041226C"/>
    <w:rsid w:val="00412592"/>
    <w:rsid w:val="00412D28"/>
    <w:rsid w:val="00414BE0"/>
    <w:rsid w:val="00414FE3"/>
    <w:rsid w:val="0041512D"/>
    <w:rsid w:val="00415793"/>
    <w:rsid w:val="00415FAE"/>
    <w:rsid w:val="00415FFC"/>
    <w:rsid w:val="00416F54"/>
    <w:rsid w:val="004172F2"/>
    <w:rsid w:val="00417AA0"/>
    <w:rsid w:val="004204E4"/>
    <w:rsid w:val="00421127"/>
    <w:rsid w:val="00421B9B"/>
    <w:rsid w:val="00422A7D"/>
    <w:rsid w:val="00422C58"/>
    <w:rsid w:val="004237A6"/>
    <w:rsid w:val="00424199"/>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7135"/>
    <w:rsid w:val="004501A7"/>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DEE"/>
    <w:rsid w:val="00454F3D"/>
    <w:rsid w:val="00455304"/>
    <w:rsid w:val="004561CB"/>
    <w:rsid w:val="004576C4"/>
    <w:rsid w:val="004578F5"/>
    <w:rsid w:val="0046001C"/>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BB9"/>
    <w:rsid w:val="0047507C"/>
    <w:rsid w:val="004752E9"/>
    <w:rsid w:val="004754A4"/>
    <w:rsid w:val="004754F4"/>
    <w:rsid w:val="00475791"/>
    <w:rsid w:val="0047690E"/>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769"/>
    <w:rsid w:val="004A0EE1"/>
    <w:rsid w:val="004A407C"/>
    <w:rsid w:val="004A46AD"/>
    <w:rsid w:val="004A4BCB"/>
    <w:rsid w:val="004A50EA"/>
    <w:rsid w:val="004A5631"/>
    <w:rsid w:val="004A5FBC"/>
    <w:rsid w:val="004A618C"/>
    <w:rsid w:val="004A62FF"/>
    <w:rsid w:val="004A6D11"/>
    <w:rsid w:val="004A729B"/>
    <w:rsid w:val="004A7706"/>
    <w:rsid w:val="004A7EA6"/>
    <w:rsid w:val="004B010B"/>
    <w:rsid w:val="004B0612"/>
    <w:rsid w:val="004B0C81"/>
    <w:rsid w:val="004B1226"/>
    <w:rsid w:val="004B13EF"/>
    <w:rsid w:val="004B1CEB"/>
    <w:rsid w:val="004B26CB"/>
    <w:rsid w:val="004B275A"/>
    <w:rsid w:val="004B2D9B"/>
    <w:rsid w:val="004B3042"/>
    <w:rsid w:val="004B346D"/>
    <w:rsid w:val="004B52E2"/>
    <w:rsid w:val="004B5C14"/>
    <w:rsid w:val="004B625E"/>
    <w:rsid w:val="004B680D"/>
    <w:rsid w:val="004B6AA2"/>
    <w:rsid w:val="004B6DB0"/>
    <w:rsid w:val="004B7084"/>
    <w:rsid w:val="004B7AB6"/>
    <w:rsid w:val="004B7B4A"/>
    <w:rsid w:val="004C0875"/>
    <w:rsid w:val="004C0E7C"/>
    <w:rsid w:val="004C33FB"/>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2E2"/>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42F7"/>
    <w:rsid w:val="004F557D"/>
    <w:rsid w:val="004F55B7"/>
    <w:rsid w:val="004F73CC"/>
    <w:rsid w:val="004F7551"/>
    <w:rsid w:val="005008B4"/>
    <w:rsid w:val="00501186"/>
    <w:rsid w:val="0050172A"/>
    <w:rsid w:val="00501A9E"/>
    <w:rsid w:val="00501F95"/>
    <w:rsid w:val="005022C1"/>
    <w:rsid w:val="005024CE"/>
    <w:rsid w:val="005032D8"/>
    <w:rsid w:val="00503B4D"/>
    <w:rsid w:val="00503C04"/>
    <w:rsid w:val="00503CB8"/>
    <w:rsid w:val="00503D0A"/>
    <w:rsid w:val="00504115"/>
    <w:rsid w:val="00504E79"/>
    <w:rsid w:val="00504EE9"/>
    <w:rsid w:val="0050500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E21"/>
    <w:rsid w:val="00515F4D"/>
    <w:rsid w:val="00516A3D"/>
    <w:rsid w:val="00516BD4"/>
    <w:rsid w:val="005170C0"/>
    <w:rsid w:val="0051719E"/>
    <w:rsid w:val="0051769D"/>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A81"/>
    <w:rsid w:val="00525C01"/>
    <w:rsid w:val="0052601B"/>
    <w:rsid w:val="00530811"/>
    <w:rsid w:val="00531339"/>
    <w:rsid w:val="00531780"/>
    <w:rsid w:val="00531DCC"/>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4FC"/>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146C"/>
    <w:rsid w:val="00571BB0"/>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735"/>
    <w:rsid w:val="00593A5A"/>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5AFC"/>
    <w:rsid w:val="005B707C"/>
    <w:rsid w:val="005B74EF"/>
    <w:rsid w:val="005B7C59"/>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2C10"/>
    <w:rsid w:val="005D3810"/>
    <w:rsid w:val="005D384B"/>
    <w:rsid w:val="005D385A"/>
    <w:rsid w:val="005D46FB"/>
    <w:rsid w:val="005D5087"/>
    <w:rsid w:val="005D529F"/>
    <w:rsid w:val="005D52AD"/>
    <w:rsid w:val="005D59F5"/>
    <w:rsid w:val="005E21C1"/>
    <w:rsid w:val="005E2497"/>
    <w:rsid w:val="005E2B1F"/>
    <w:rsid w:val="005E33B2"/>
    <w:rsid w:val="005E3FA4"/>
    <w:rsid w:val="005E43E1"/>
    <w:rsid w:val="005E5024"/>
    <w:rsid w:val="005E5D43"/>
    <w:rsid w:val="005E5D7A"/>
    <w:rsid w:val="005E61A8"/>
    <w:rsid w:val="005E666F"/>
    <w:rsid w:val="005E67A6"/>
    <w:rsid w:val="005E6D6B"/>
    <w:rsid w:val="005E6F39"/>
    <w:rsid w:val="005E703B"/>
    <w:rsid w:val="005E7C78"/>
    <w:rsid w:val="005E7FF9"/>
    <w:rsid w:val="005F01DE"/>
    <w:rsid w:val="005F06F4"/>
    <w:rsid w:val="005F1033"/>
    <w:rsid w:val="005F1448"/>
    <w:rsid w:val="005F2405"/>
    <w:rsid w:val="005F243F"/>
    <w:rsid w:val="005F2551"/>
    <w:rsid w:val="005F275C"/>
    <w:rsid w:val="005F2B98"/>
    <w:rsid w:val="005F34E0"/>
    <w:rsid w:val="005F4BE5"/>
    <w:rsid w:val="005F5AD6"/>
    <w:rsid w:val="005F5ADA"/>
    <w:rsid w:val="005F5E77"/>
    <w:rsid w:val="005F6419"/>
    <w:rsid w:val="005F6F7B"/>
    <w:rsid w:val="005F6FEB"/>
    <w:rsid w:val="005F71B5"/>
    <w:rsid w:val="005F742D"/>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21459"/>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1BE9"/>
    <w:rsid w:val="0063597A"/>
    <w:rsid w:val="00636058"/>
    <w:rsid w:val="00636233"/>
    <w:rsid w:val="00636556"/>
    <w:rsid w:val="00636CEE"/>
    <w:rsid w:val="00637CB2"/>
    <w:rsid w:val="006408B8"/>
    <w:rsid w:val="00641D73"/>
    <w:rsid w:val="00641ECC"/>
    <w:rsid w:val="0064476D"/>
    <w:rsid w:val="00645006"/>
    <w:rsid w:val="00646350"/>
    <w:rsid w:val="00646551"/>
    <w:rsid w:val="00646A94"/>
    <w:rsid w:val="00646DF3"/>
    <w:rsid w:val="00650B95"/>
    <w:rsid w:val="00651653"/>
    <w:rsid w:val="0065225F"/>
    <w:rsid w:val="00652329"/>
    <w:rsid w:val="00652A0D"/>
    <w:rsid w:val="00652C1E"/>
    <w:rsid w:val="00653374"/>
    <w:rsid w:val="00653556"/>
    <w:rsid w:val="0065436B"/>
    <w:rsid w:val="006543D0"/>
    <w:rsid w:val="006549EE"/>
    <w:rsid w:val="00655645"/>
    <w:rsid w:val="0065580D"/>
    <w:rsid w:val="0065676C"/>
    <w:rsid w:val="00656978"/>
    <w:rsid w:val="00656B44"/>
    <w:rsid w:val="00657494"/>
    <w:rsid w:val="00660703"/>
    <w:rsid w:val="00660E01"/>
    <w:rsid w:val="00663340"/>
    <w:rsid w:val="0066338C"/>
    <w:rsid w:val="00663D2F"/>
    <w:rsid w:val="00663D89"/>
    <w:rsid w:val="006643D3"/>
    <w:rsid w:val="00664950"/>
    <w:rsid w:val="00666EBB"/>
    <w:rsid w:val="00667251"/>
    <w:rsid w:val="00671DB2"/>
    <w:rsid w:val="00673C13"/>
    <w:rsid w:val="00673F08"/>
    <w:rsid w:val="0067409F"/>
    <w:rsid w:val="006748FE"/>
    <w:rsid w:val="00675E0A"/>
    <w:rsid w:val="00680C45"/>
    <w:rsid w:val="00680E87"/>
    <w:rsid w:val="00681201"/>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722"/>
    <w:rsid w:val="006B0AD4"/>
    <w:rsid w:val="006B1142"/>
    <w:rsid w:val="006B1233"/>
    <w:rsid w:val="006B2B42"/>
    <w:rsid w:val="006B3F3E"/>
    <w:rsid w:val="006B4634"/>
    <w:rsid w:val="006B4694"/>
    <w:rsid w:val="006B4DC6"/>
    <w:rsid w:val="006B57B9"/>
    <w:rsid w:val="006B599E"/>
    <w:rsid w:val="006B5EA9"/>
    <w:rsid w:val="006B61AD"/>
    <w:rsid w:val="006B66A9"/>
    <w:rsid w:val="006B6F51"/>
    <w:rsid w:val="006B7010"/>
    <w:rsid w:val="006B73ED"/>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B99"/>
    <w:rsid w:val="006C6D8C"/>
    <w:rsid w:val="006C6EEA"/>
    <w:rsid w:val="006C6F7B"/>
    <w:rsid w:val="006C7453"/>
    <w:rsid w:val="006D0D8C"/>
    <w:rsid w:val="006D24E5"/>
    <w:rsid w:val="006D27B4"/>
    <w:rsid w:val="006D2FD4"/>
    <w:rsid w:val="006D3276"/>
    <w:rsid w:val="006D5798"/>
    <w:rsid w:val="006D5BE5"/>
    <w:rsid w:val="006D5DE3"/>
    <w:rsid w:val="006D6146"/>
    <w:rsid w:val="006D78CD"/>
    <w:rsid w:val="006E014A"/>
    <w:rsid w:val="006E077A"/>
    <w:rsid w:val="006E0AFF"/>
    <w:rsid w:val="006E0F51"/>
    <w:rsid w:val="006E14C4"/>
    <w:rsid w:val="006E269B"/>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6F5E26"/>
    <w:rsid w:val="0070017E"/>
    <w:rsid w:val="00701A99"/>
    <w:rsid w:val="007021C8"/>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945"/>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5B7"/>
    <w:rsid w:val="007527CD"/>
    <w:rsid w:val="0075294F"/>
    <w:rsid w:val="00753C88"/>
    <w:rsid w:val="0075422D"/>
    <w:rsid w:val="00754DF1"/>
    <w:rsid w:val="007554D8"/>
    <w:rsid w:val="0075662A"/>
    <w:rsid w:val="00756D04"/>
    <w:rsid w:val="00756F54"/>
    <w:rsid w:val="007570F4"/>
    <w:rsid w:val="007573AB"/>
    <w:rsid w:val="0075759D"/>
    <w:rsid w:val="00757827"/>
    <w:rsid w:val="00757DDA"/>
    <w:rsid w:val="0076016B"/>
    <w:rsid w:val="007601FB"/>
    <w:rsid w:val="00760D15"/>
    <w:rsid w:val="00761455"/>
    <w:rsid w:val="007626F3"/>
    <w:rsid w:val="00762E9B"/>
    <w:rsid w:val="007635DE"/>
    <w:rsid w:val="00764274"/>
    <w:rsid w:val="00764723"/>
    <w:rsid w:val="00765100"/>
    <w:rsid w:val="00765CBA"/>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8D9"/>
    <w:rsid w:val="00784D14"/>
    <w:rsid w:val="00784DC1"/>
    <w:rsid w:val="00784E62"/>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6F2D"/>
    <w:rsid w:val="007A7300"/>
    <w:rsid w:val="007A798D"/>
    <w:rsid w:val="007A7D94"/>
    <w:rsid w:val="007B08CD"/>
    <w:rsid w:val="007B0B1E"/>
    <w:rsid w:val="007B0BAB"/>
    <w:rsid w:val="007B18D2"/>
    <w:rsid w:val="007B32F7"/>
    <w:rsid w:val="007B3802"/>
    <w:rsid w:val="007B425F"/>
    <w:rsid w:val="007B48FB"/>
    <w:rsid w:val="007B4C8E"/>
    <w:rsid w:val="007B5DCE"/>
    <w:rsid w:val="007B5DEF"/>
    <w:rsid w:val="007B62B9"/>
    <w:rsid w:val="007B6451"/>
    <w:rsid w:val="007B6785"/>
    <w:rsid w:val="007B699F"/>
    <w:rsid w:val="007B7437"/>
    <w:rsid w:val="007C1B29"/>
    <w:rsid w:val="007C1FC4"/>
    <w:rsid w:val="007C2EC2"/>
    <w:rsid w:val="007C324C"/>
    <w:rsid w:val="007C3838"/>
    <w:rsid w:val="007C3B7B"/>
    <w:rsid w:val="007C3ED0"/>
    <w:rsid w:val="007C3FCD"/>
    <w:rsid w:val="007C4A9A"/>
    <w:rsid w:val="007C4DCF"/>
    <w:rsid w:val="007C6230"/>
    <w:rsid w:val="007C7931"/>
    <w:rsid w:val="007D063F"/>
    <w:rsid w:val="007D2B36"/>
    <w:rsid w:val="007D3C20"/>
    <w:rsid w:val="007D4BDC"/>
    <w:rsid w:val="007D5044"/>
    <w:rsid w:val="007D647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8AC"/>
    <w:rsid w:val="007E6E81"/>
    <w:rsid w:val="007E7E5D"/>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7C0"/>
    <w:rsid w:val="008027C8"/>
    <w:rsid w:val="00803775"/>
    <w:rsid w:val="008037DD"/>
    <w:rsid w:val="0080437D"/>
    <w:rsid w:val="00806A76"/>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42DA"/>
    <w:rsid w:val="00814320"/>
    <w:rsid w:val="0081526F"/>
    <w:rsid w:val="00815753"/>
    <w:rsid w:val="00815CC8"/>
    <w:rsid w:val="00815EB7"/>
    <w:rsid w:val="0081623A"/>
    <w:rsid w:val="008164AF"/>
    <w:rsid w:val="008167CD"/>
    <w:rsid w:val="00816C80"/>
    <w:rsid w:val="00816D0E"/>
    <w:rsid w:val="00820CE4"/>
    <w:rsid w:val="008217F3"/>
    <w:rsid w:val="0082298B"/>
    <w:rsid w:val="00822D92"/>
    <w:rsid w:val="00822F60"/>
    <w:rsid w:val="00823078"/>
    <w:rsid w:val="0082441C"/>
    <w:rsid w:val="00824964"/>
    <w:rsid w:val="00826364"/>
    <w:rsid w:val="00826B57"/>
    <w:rsid w:val="0082703C"/>
    <w:rsid w:val="00827759"/>
    <w:rsid w:val="00827A44"/>
    <w:rsid w:val="00830FB9"/>
    <w:rsid w:val="00831E4D"/>
    <w:rsid w:val="00832052"/>
    <w:rsid w:val="00832281"/>
    <w:rsid w:val="00832452"/>
    <w:rsid w:val="00833305"/>
    <w:rsid w:val="00833922"/>
    <w:rsid w:val="00834F6D"/>
    <w:rsid w:val="00835ED4"/>
    <w:rsid w:val="008368F0"/>
    <w:rsid w:val="00837010"/>
    <w:rsid w:val="008370AA"/>
    <w:rsid w:val="008409C4"/>
    <w:rsid w:val="00841BCD"/>
    <w:rsid w:val="00842095"/>
    <w:rsid w:val="00842528"/>
    <w:rsid w:val="008433D9"/>
    <w:rsid w:val="00843600"/>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660F"/>
    <w:rsid w:val="0085713F"/>
    <w:rsid w:val="0085797A"/>
    <w:rsid w:val="008607D3"/>
    <w:rsid w:val="0086118C"/>
    <w:rsid w:val="008612D7"/>
    <w:rsid w:val="0086265D"/>
    <w:rsid w:val="00862A90"/>
    <w:rsid w:val="0086486F"/>
    <w:rsid w:val="008655DE"/>
    <w:rsid w:val="0086640B"/>
    <w:rsid w:val="008665A3"/>
    <w:rsid w:val="00866FA0"/>
    <w:rsid w:val="008675EA"/>
    <w:rsid w:val="00867855"/>
    <w:rsid w:val="00870514"/>
    <w:rsid w:val="00871025"/>
    <w:rsid w:val="008712C9"/>
    <w:rsid w:val="008715B2"/>
    <w:rsid w:val="00871E95"/>
    <w:rsid w:val="00872A6B"/>
    <w:rsid w:val="00873512"/>
    <w:rsid w:val="008736FB"/>
    <w:rsid w:val="00874217"/>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8A6"/>
    <w:rsid w:val="00887BD8"/>
    <w:rsid w:val="008906CE"/>
    <w:rsid w:val="0089070D"/>
    <w:rsid w:val="008907C9"/>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3E8C"/>
    <w:rsid w:val="008B4122"/>
    <w:rsid w:val="008B4D94"/>
    <w:rsid w:val="008B57D2"/>
    <w:rsid w:val="008B58EF"/>
    <w:rsid w:val="008B603A"/>
    <w:rsid w:val="008B79DB"/>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4BAC"/>
    <w:rsid w:val="008C635D"/>
    <w:rsid w:val="008C67B9"/>
    <w:rsid w:val="008C6C4C"/>
    <w:rsid w:val="008C6DBA"/>
    <w:rsid w:val="008C76C3"/>
    <w:rsid w:val="008C7EE9"/>
    <w:rsid w:val="008C7F6F"/>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997"/>
    <w:rsid w:val="008E15A0"/>
    <w:rsid w:val="008E1B4F"/>
    <w:rsid w:val="008E2C17"/>
    <w:rsid w:val="008E2CB1"/>
    <w:rsid w:val="008E36AD"/>
    <w:rsid w:val="008E4767"/>
    <w:rsid w:val="008E5361"/>
    <w:rsid w:val="008E5B02"/>
    <w:rsid w:val="008E68E0"/>
    <w:rsid w:val="008E734C"/>
    <w:rsid w:val="008E7869"/>
    <w:rsid w:val="008F17D9"/>
    <w:rsid w:val="008F1D7D"/>
    <w:rsid w:val="008F20F0"/>
    <w:rsid w:val="008F242B"/>
    <w:rsid w:val="008F2AAC"/>
    <w:rsid w:val="008F3024"/>
    <w:rsid w:val="008F3F54"/>
    <w:rsid w:val="008F49F8"/>
    <w:rsid w:val="008F4A03"/>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10404"/>
    <w:rsid w:val="009104B7"/>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CC2"/>
    <w:rsid w:val="00917E09"/>
    <w:rsid w:val="00920246"/>
    <w:rsid w:val="00920AF9"/>
    <w:rsid w:val="00920E2D"/>
    <w:rsid w:val="00921328"/>
    <w:rsid w:val="00921A61"/>
    <w:rsid w:val="00922855"/>
    <w:rsid w:val="0092339E"/>
    <w:rsid w:val="009233F1"/>
    <w:rsid w:val="009239CD"/>
    <w:rsid w:val="00923C30"/>
    <w:rsid w:val="00923C37"/>
    <w:rsid w:val="0092495F"/>
    <w:rsid w:val="00924C90"/>
    <w:rsid w:val="009255C2"/>
    <w:rsid w:val="00926144"/>
    <w:rsid w:val="009269C8"/>
    <w:rsid w:val="00926E00"/>
    <w:rsid w:val="00927660"/>
    <w:rsid w:val="0093063A"/>
    <w:rsid w:val="00931F57"/>
    <w:rsid w:val="00933F4B"/>
    <w:rsid w:val="00934221"/>
    <w:rsid w:val="009352C6"/>
    <w:rsid w:val="00935571"/>
    <w:rsid w:val="00935C39"/>
    <w:rsid w:val="009361D3"/>
    <w:rsid w:val="00937D97"/>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A1A"/>
    <w:rsid w:val="009605FA"/>
    <w:rsid w:val="00960F96"/>
    <w:rsid w:val="009612C8"/>
    <w:rsid w:val="0096162D"/>
    <w:rsid w:val="00962AB3"/>
    <w:rsid w:val="009630BA"/>
    <w:rsid w:val="00963AA4"/>
    <w:rsid w:val="00963F52"/>
    <w:rsid w:val="00964427"/>
    <w:rsid w:val="00965DF6"/>
    <w:rsid w:val="00966145"/>
    <w:rsid w:val="009665C8"/>
    <w:rsid w:val="00966DFC"/>
    <w:rsid w:val="00967499"/>
    <w:rsid w:val="00967E9E"/>
    <w:rsid w:val="00970886"/>
    <w:rsid w:val="00971021"/>
    <w:rsid w:val="00971B6A"/>
    <w:rsid w:val="00972E51"/>
    <w:rsid w:val="00973605"/>
    <w:rsid w:val="00974BD1"/>
    <w:rsid w:val="00974DCD"/>
    <w:rsid w:val="00975343"/>
    <w:rsid w:val="00975766"/>
    <w:rsid w:val="0097622A"/>
    <w:rsid w:val="0097670D"/>
    <w:rsid w:val="00976741"/>
    <w:rsid w:val="00977E1D"/>
    <w:rsid w:val="009803F6"/>
    <w:rsid w:val="00980545"/>
    <w:rsid w:val="00980938"/>
    <w:rsid w:val="00980B54"/>
    <w:rsid w:val="00981220"/>
    <w:rsid w:val="00981549"/>
    <w:rsid w:val="009816B2"/>
    <w:rsid w:val="00982464"/>
    <w:rsid w:val="00983349"/>
    <w:rsid w:val="0098448D"/>
    <w:rsid w:val="00984943"/>
    <w:rsid w:val="00984FE7"/>
    <w:rsid w:val="00987081"/>
    <w:rsid w:val="00987334"/>
    <w:rsid w:val="009876C6"/>
    <w:rsid w:val="00987942"/>
    <w:rsid w:val="0099000A"/>
    <w:rsid w:val="00990B36"/>
    <w:rsid w:val="00990B8A"/>
    <w:rsid w:val="009918B0"/>
    <w:rsid w:val="00991ACA"/>
    <w:rsid w:val="00992876"/>
    <w:rsid w:val="00992E78"/>
    <w:rsid w:val="009943DF"/>
    <w:rsid w:val="009943E9"/>
    <w:rsid w:val="00994808"/>
    <w:rsid w:val="00994D73"/>
    <w:rsid w:val="00995EEE"/>
    <w:rsid w:val="0099606D"/>
    <w:rsid w:val="00996543"/>
    <w:rsid w:val="00996A95"/>
    <w:rsid w:val="00996C4A"/>
    <w:rsid w:val="00997262"/>
    <w:rsid w:val="0099777D"/>
    <w:rsid w:val="009A05C2"/>
    <w:rsid w:val="009A182B"/>
    <w:rsid w:val="009A1A3C"/>
    <w:rsid w:val="009A1C30"/>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2CA"/>
    <w:rsid w:val="009C2709"/>
    <w:rsid w:val="009C4696"/>
    <w:rsid w:val="009C4B4A"/>
    <w:rsid w:val="009C57EF"/>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5FFB"/>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0633E"/>
    <w:rsid w:val="00A0746F"/>
    <w:rsid w:val="00A10063"/>
    <w:rsid w:val="00A10225"/>
    <w:rsid w:val="00A1023C"/>
    <w:rsid w:val="00A10CAF"/>
    <w:rsid w:val="00A10CDE"/>
    <w:rsid w:val="00A115D8"/>
    <w:rsid w:val="00A119CF"/>
    <w:rsid w:val="00A12008"/>
    <w:rsid w:val="00A12844"/>
    <w:rsid w:val="00A12A22"/>
    <w:rsid w:val="00A12BF5"/>
    <w:rsid w:val="00A13557"/>
    <w:rsid w:val="00A13563"/>
    <w:rsid w:val="00A13857"/>
    <w:rsid w:val="00A141A6"/>
    <w:rsid w:val="00A145C7"/>
    <w:rsid w:val="00A1494F"/>
    <w:rsid w:val="00A14C1B"/>
    <w:rsid w:val="00A15172"/>
    <w:rsid w:val="00A15301"/>
    <w:rsid w:val="00A159B9"/>
    <w:rsid w:val="00A15D6E"/>
    <w:rsid w:val="00A172F0"/>
    <w:rsid w:val="00A175F2"/>
    <w:rsid w:val="00A1770D"/>
    <w:rsid w:val="00A17C8A"/>
    <w:rsid w:val="00A20723"/>
    <w:rsid w:val="00A20924"/>
    <w:rsid w:val="00A2110B"/>
    <w:rsid w:val="00A21614"/>
    <w:rsid w:val="00A219A0"/>
    <w:rsid w:val="00A2210B"/>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A69"/>
    <w:rsid w:val="00A31DA6"/>
    <w:rsid w:val="00A3263E"/>
    <w:rsid w:val="00A32920"/>
    <w:rsid w:val="00A32CF8"/>
    <w:rsid w:val="00A339B6"/>
    <w:rsid w:val="00A33BCC"/>
    <w:rsid w:val="00A35AB0"/>
    <w:rsid w:val="00A35C31"/>
    <w:rsid w:val="00A3628A"/>
    <w:rsid w:val="00A36AA6"/>
    <w:rsid w:val="00A37002"/>
    <w:rsid w:val="00A37B95"/>
    <w:rsid w:val="00A37CB3"/>
    <w:rsid w:val="00A421ED"/>
    <w:rsid w:val="00A42526"/>
    <w:rsid w:val="00A427B1"/>
    <w:rsid w:val="00A42B9E"/>
    <w:rsid w:val="00A430E1"/>
    <w:rsid w:val="00A441E5"/>
    <w:rsid w:val="00A442D5"/>
    <w:rsid w:val="00A4430A"/>
    <w:rsid w:val="00A447F1"/>
    <w:rsid w:val="00A44C96"/>
    <w:rsid w:val="00A460B0"/>
    <w:rsid w:val="00A46124"/>
    <w:rsid w:val="00A4693A"/>
    <w:rsid w:val="00A4764F"/>
    <w:rsid w:val="00A477C1"/>
    <w:rsid w:val="00A500AA"/>
    <w:rsid w:val="00A507CB"/>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5151"/>
    <w:rsid w:val="00A5653E"/>
    <w:rsid w:val="00A566A4"/>
    <w:rsid w:val="00A56C41"/>
    <w:rsid w:val="00A57A50"/>
    <w:rsid w:val="00A57CBE"/>
    <w:rsid w:val="00A57D43"/>
    <w:rsid w:val="00A57F82"/>
    <w:rsid w:val="00A60A58"/>
    <w:rsid w:val="00A60A80"/>
    <w:rsid w:val="00A61869"/>
    <w:rsid w:val="00A61BAD"/>
    <w:rsid w:val="00A62248"/>
    <w:rsid w:val="00A627DC"/>
    <w:rsid w:val="00A62A8C"/>
    <w:rsid w:val="00A633ED"/>
    <w:rsid w:val="00A6360A"/>
    <w:rsid w:val="00A63795"/>
    <w:rsid w:val="00A63B8C"/>
    <w:rsid w:val="00A63C5B"/>
    <w:rsid w:val="00A650C0"/>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35CD"/>
    <w:rsid w:val="00A94221"/>
    <w:rsid w:val="00A94AD3"/>
    <w:rsid w:val="00A94E03"/>
    <w:rsid w:val="00A96413"/>
    <w:rsid w:val="00A965E9"/>
    <w:rsid w:val="00A96BB6"/>
    <w:rsid w:val="00A96E31"/>
    <w:rsid w:val="00A97A80"/>
    <w:rsid w:val="00A97AE2"/>
    <w:rsid w:val="00AA00CB"/>
    <w:rsid w:val="00AA1492"/>
    <w:rsid w:val="00AA1B0E"/>
    <w:rsid w:val="00AA2047"/>
    <w:rsid w:val="00AA2133"/>
    <w:rsid w:val="00AA2987"/>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B6A"/>
    <w:rsid w:val="00AB3D9E"/>
    <w:rsid w:val="00AB50F0"/>
    <w:rsid w:val="00AB5B6C"/>
    <w:rsid w:val="00AB5FDC"/>
    <w:rsid w:val="00AB6114"/>
    <w:rsid w:val="00AB6469"/>
    <w:rsid w:val="00AB64B6"/>
    <w:rsid w:val="00AB6566"/>
    <w:rsid w:val="00AB7F55"/>
    <w:rsid w:val="00AB7F5D"/>
    <w:rsid w:val="00AC0F76"/>
    <w:rsid w:val="00AC1F45"/>
    <w:rsid w:val="00AC2904"/>
    <w:rsid w:val="00AC379F"/>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E17"/>
    <w:rsid w:val="00AD698E"/>
    <w:rsid w:val="00AD6A58"/>
    <w:rsid w:val="00AD6BF9"/>
    <w:rsid w:val="00AD76BD"/>
    <w:rsid w:val="00AE003D"/>
    <w:rsid w:val="00AE0E1C"/>
    <w:rsid w:val="00AE0E92"/>
    <w:rsid w:val="00AE1963"/>
    <w:rsid w:val="00AE1BE8"/>
    <w:rsid w:val="00AE388B"/>
    <w:rsid w:val="00AE38BD"/>
    <w:rsid w:val="00AE4A0B"/>
    <w:rsid w:val="00AE4A96"/>
    <w:rsid w:val="00AE4D90"/>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B68"/>
    <w:rsid w:val="00AF0DFA"/>
    <w:rsid w:val="00AF15EB"/>
    <w:rsid w:val="00AF1FA0"/>
    <w:rsid w:val="00AF26C3"/>
    <w:rsid w:val="00AF3ECC"/>
    <w:rsid w:val="00AF3FAC"/>
    <w:rsid w:val="00AF48C2"/>
    <w:rsid w:val="00AF4962"/>
    <w:rsid w:val="00AF4B29"/>
    <w:rsid w:val="00AF5456"/>
    <w:rsid w:val="00AF5E82"/>
    <w:rsid w:val="00AF5F0F"/>
    <w:rsid w:val="00AF6820"/>
    <w:rsid w:val="00AF698C"/>
    <w:rsid w:val="00B0007D"/>
    <w:rsid w:val="00B00F20"/>
    <w:rsid w:val="00B0366F"/>
    <w:rsid w:val="00B03C07"/>
    <w:rsid w:val="00B0437E"/>
    <w:rsid w:val="00B0455A"/>
    <w:rsid w:val="00B0544B"/>
    <w:rsid w:val="00B068EA"/>
    <w:rsid w:val="00B06B53"/>
    <w:rsid w:val="00B0727C"/>
    <w:rsid w:val="00B07DBF"/>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AE4"/>
    <w:rsid w:val="00B2192C"/>
    <w:rsid w:val="00B228B3"/>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7F2"/>
    <w:rsid w:val="00B40C75"/>
    <w:rsid w:val="00B41301"/>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102C"/>
    <w:rsid w:val="00B5161C"/>
    <w:rsid w:val="00B51C91"/>
    <w:rsid w:val="00B5463F"/>
    <w:rsid w:val="00B54661"/>
    <w:rsid w:val="00B548EF"/>
    <w:rsid w:val="00B55B32"/>
    <w:rsid w:val="00B56408"/>
    <w:rsid w:val="00B57FE5"/>
    <w:rsid w:val="00B6014C"/>
    <w:rsid w:val="00B60AEE"/>
    <w:rsid w:val="00B611FC"/>
    <w:rsid w:val="00B61479"/>
    <w:rsid w:val="00B61848"/>
    <w:rsid w:val="00B623AA"/>
    <w:rsid w:val="00B62D1E"/>
    <w:rsid w:val="00B635A0"/>
    <w:rsid w:val="00B644FF"/>
    <w:rsid w:val="00B655EB"/>
    <w:rsid w:val="00B66330"/>
    <w:rsid w:val="00B6636A"/>
    <w:rsid w:val="00B66B47"/>
    <w:rsid w:val="00B67585"/>
    <w:rsid w:val="00B675E9"/>
    <w:rsid w:val="00B70968"/>
    <w:rsid w:val="00B709C0"/>
    <w:rsid w:val="00B70C70"/>
    <w:rsid w:val="00B719B6"/>
    <w:rsid w:val="00B72005"/>
    <w:rsid w:val="00B7267F"/>
    <w:rsid w:val="00B73342"/>
    <w:rsid w:val="00B73862"/>
    <w:rsid w:val="00B7526C"/>
    <w:rsid w:val="00B756A6"/>
    <w:rsid w:val="00B75B21"/>
    <w:rsid w:val="00B75CBB"/>
    <w:rsid w:val="00B7622D"/>
    <w:rsid w:val="00B76292"/>
    <w:rsid w:val="00B802BC"/>
    <w:rsid w:val="00B80DC0"/>
    <w:rsid w:val="00B811CC"/>
    <w:rsid w:val="00B813AA"/>
    <w:rsid w:val="00B818AC"/>
    <w:rsid w:val="00B828DB"/>
    <w:rsid w:val="00B82C17"/>
    <w:rsid w:val="00B83F04"/>
    <w:rsid w:val="00B8451E"/>
    <w:rsid w:val="00B856C4"/>
    <w:rsid w:val="00B87150"/>
    <w:rsid w:val="00B872DC"/>
    <w:rsid w:val="00B90368"/>
    <w:rsid w:val="00B90496"/>
    <w:rsid w:val="00B908BD"/>
    <w:rsid w:val="00B90CCC"/>
    <w:rsid w:val="00B90D0F"/>
    <w:rsid w:val="00B91EF0"/>
    <w:rsid w:val="00B91F66"/>
    <w:rsid w:val="00B92511"/>
    <w:rsid w:val="00B936B7"/>
    <w:rsid w:val="00B936BD"/>
    <w:rsid w:val="00B936F7"/>
    <w:rsid w:val="00B94301"/>
    <w:rsid w:val="00B94532"/>
    <w:rsid w:val="00B947EE"/>
    <w:rsid w:val="00B952EC"/>
    <w:rsid w:val="00B95D04"/>
    <w:rsid w:val="00B95DB8"/>
    <w:rsid w:val="00B96A59"/>
    <w:rsid w:val="00B96B03"/>
    <w:rsid w:val="00B97493"/>
    <w:rsid w:val="00BA0533"/>
    <w:rsid w:val="00BA0537"/>
    <w:rsid w:val="00BA080E"/>
    <w:rsid w:val="00BA0B76"/>
    <w:rsid w:val="00BA13BA"/>
    <w:rsid w:val="00BA1696"/>
    <w:rsid w:val="00BA16B4"/>
    <w:rsid w:val="00BA1A21"/>
    <w:rsid w:val="00BA1D22"/>
    <w:rsid w:val="00BA236B"/>
    <w:rsid w:val="00BA24C9"/>
    <w:rsid w:val="00BA2C5F"/>
    <w:rsid w:val="00BA42B0"/>
    <w:rsid w:val="00BA432A"/>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26"/>
    <w:rsid w:val="00BB7C3D"/>
    <w:rsid w:val="00BC023E"/>
    <w:rsid w:val="00BC0535"/>
    <w:rsid w:val="00BC05E7"/>
    <w:rsid w:val="00BC0C34"/>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5769"/>
    <w:rsid w:val="00BE62B3"/>
    <w:rsid w:val="00BE665D"/>
    <w:rsid w:val="00BE6D7A"/>
    <w:rsid w:val="00BE7819"/>
    <w:rsid w:val="00BE78D5"/>
    <w:rsid w:val="00BF1962"/>
    <w:rsid w:val="00BF1F65"/>
    <w:rsid w:val="00BF2218"/>
    <w:rsid w:val="00BF266C"/>
    <w:rsid w:val="00BF2C03"/>
    <w:rsid w:val="00BF2E1C"/>
    <w:rsid w:val="00BF32AC"/>
    <w:rsid w:val="00BF3C2A"/>
    <w:rsid w:val="00BF3CC5"/>
    <w:rsid w:val="00BF412F"/>
    <w:rsid w:val="00BF4318"/>
    <w:rsid w:val="00BF45CD"/>
    <w:rsid w:val="00BF4D3F"/>
    <w:rsid w:val="00BF54BA"/>
    <w:rsid w:val="00BF5BDF"/>
    <w:rsid w:val="00C00591"/>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0779"/>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69D0"/>
    <w:rsid w:val="00C37755"/>
    <w:rsid w:val="00C37898"/>
    <w:rsid w:val="00C37C8E"/>
    <w:rsid w:val="00C40412"/>
    <w:rsid w:val="00C405C6"/>
    <w:rsid w:val="00C40A90"/>
    <w:rsid w:val="00C411F0"/>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6A2C"/>
    <w:rsid w:val="00C678CC"/>
    <w:rsid w:val="00C67A5F"/>
    <w:rsid w:val="00C67C27"/>
    <w:rsid w:val="00C71045"/>
    <w:rsid w:val="00C71279"/>
    <w:rsid w:val="00C72757"/>
    <w:rsid w:val="00C7320F"/>
    <w:rsid w:val="00C7341D"/>
    <w:rsid w:val="00C73544"/>
    <w:rsid w:val="00C738E0"/>
    <w:rsid w:val="00C73A60"/>
    <w:rsid w:val="00C74426"/>
    <w:rsid w:val="00C74616"/>
    <w:rsid w:val="00C74B9E"/>
    <w:rsid w:val="00C75844"/>
    <w:rsid w:val="00C75ADB"/>
    <w:rsid w:val="00C760A9"/>
    <w:rsid w:val="00C76449"/>
    <w:rsid w:val="00C76951"/>
    <w:rsid w:val="00C769D0"/>
    <w:rsid w:val="00C76D36"/>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4AFF"/>
    <w:rsid w:val="00CA4E5C"/>
    <w:rsid w:val="00CA550A"/>
    <w:rsid w:val="00CA5D22"/>
    <w:rsid w:val="00CA681D"/>
    <w:rsid w:val="00CA6C86"/>
    <w:rsid w:val="00CB0A2B"/>
    <w:rsid w:val="00CB0BD0"/>
    <w:rsid w:val="00CB0D54"/>
    <w:rsid w:val="00CB1403"/>
    <w:rsid w:val="00CB185E"/>
    <w:rsid w:val="00CB1EEA"/>
    <w:rsid w:val="00CB25FA"/>
    <w:rsid w:val="00CB2863"/>
    <w:rsid w:val="00CB3D57"/>
    <w:rsid w:val="00CB5345"/>
    <w:rsid w:val="00CB5922"/>
    <w:rsid w:val="00CB72F3"/>
    <w:rsid w:val="00CB7A26"/>
    <w:rsid w:val="00CB7FF5"/>
    <w:rsid w:val="00CC14E3"/>
    <w:rsid w:val="00CC164A"/>
    <w:rsid w:val="00CC1766"/>
    <w:rsid w:val="00CC17C1"/>
    <w:rsid w:val="00CC29B9"/>
    <w:rsid w:val="00CC3064"/>
    <w:rsid w:val="00CC419F"/>
    <w:rsid w:val="00CC4766"/>
    <w:rsid w:val="00CC593A"/>
    <w:rsid w:val="00CC5C91"/>
    <w:rsid w:val="00CC6381"/>
    <w:rsid w:val="00CC678E"/>
    <w:rsid w:val="00CC6CFE"/>
    <w:rsid w:val="00CC7A23"/>
    <w:rsid w:val="00CD06E2"/>
    <w:rsid w:val="00CD0A05"/>
    <w:rsid w:val="00CD1202"/>
    <w:rsid w:val="00CD1CDB"/>
    <w:rsid w:val="00CD2BE0"/>
    <w:rsid w:val="00CD2E29"/>
    <w:rsid w:val="00CD3629"/>
    <w:rsid w:val="00CD3EFD"/>
    <w:rsid w:val="00CD4170"/>
    <w:rsid w:val="00CD43B6"/>
    <w:rsid w:val="00CD4951"/>
    <w:rsid w:val="00CD68F9"/>
    <w:rsid w:val="00CD7192"/>
    <w:rsid w:val="00CD71A7"/>
    <w:rsid w:val="00CD7492"/>
    <w:rsid w:val="00CD783D"/>
    <w:rsid w:val="00CD79D1"/>
    <w:rsid w:val="00CE033C"/>
    <w:rsid w:val="00CE0D6A"/>
    <w:rsid w:val="00CE117D"/>
    <w:rsid w:val="00CE1B24"/>
    <w:rsid w:val="00CE1EEA"/>
    <w:rsid w:val="00CE29D9"/>
    <w:rsid w:val="00CE2A72"/>
    <w:rsid w:val="00CE2E88"/>
    <w:rsid w:val="00CE3729"/>
    <w:rsid w:val="00CE37B1"/>
    <w:rsid w:val="00CE3A6B"/>
    <w:rsid w:val="00CE3B35"/>
    <w:rsid w:val="00CE3D49"/>
    <w:rsid w:val="00CE4228"/>
    <w:rsid w:val="00CE4484"/>
    <w:rsid w:val="00CE4F73"/>
    <w:rsid w:val="00CE73BD"/>
    <w:rsid w:val="00CE7626"/>
    <w:rsid w:val="00CE76E9"/>
    <w:rsid w:val="00CE7BF4"/>
    <w:rsid w:val="00CF0A8B"/>
    <w:rsid w:val="00CF0A9E"/>
    <w:rsid w:val="00CF1C1C"/>
    <w:rsid w:val="00CF2F2B"/>
    <w:rsid w:val="00CF34A9"/>
    <w:rsid w:val="00CF3637"/>
    <w:rsid w:val="00CF365D"/>
    <w:rsid w:val="00CF3808"/>
    <w:rsid w:val="00CF4693"/>
    <w:rsid w:val="00CF5311"/>
    <w:rsid w:val="00CF58F8"/>
    <w:rsid w:val="00CF6D11"/>
    <w:rsid w:val="00CF771F"/>
    <w:rsid w:val="00D001C7"/>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511"/>
    <w:rsid w:val="00D13B40"/>
    <w:rsid w:val="00D13ECE"/>
    <w:rsid w:val="00D141C8"/>
    <w:rsid w:val="00D148FC"/>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E5E"/>
    <w:rsid w:val="00D2443A"/>
    <w:rsid w:val="00D25999"/>
    <w:rsid w:val="00D265E1"/>
    <w:rsid w:val="00D26694"/>
    <w:rsid w:val="00D2695A"/>
    <w:rsid w:val="00D27093"/>
    <w:rsid w:val="00D27872"/>
    <w:rsid w:val="00D27AA2"/>
    <w:rsid w:val="00D300BF"/>
    <w:rsid w:val="00D30441"/>
    <w:rsid w:val="00D307E6"/>
    <w:rsid w:val="00D30B09"/>
    <w:rsid w:val="00D30C15"/>
    <w:rsid w:val="00D30DE9"/>
    <w:rsid w:val="00D30F2D"/>
    <w:rsid w:val="00D31684"/>
    <w:rsid w:val="00D31B04"/>
    <w:rsid w:val="00D31CEA"/>
    <w:rsid w:val="00D32A77"/>
    <w:rsid w:val="00D32BBB"/>
    <w:rsid w:val="00D33F69"/>
    <w:rsid w:val="00D3401A"/>
    <w:rsid w:val="00D34452"/>
    <w:rsid w:val="00D34499"/>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6AE"/>
    <w:rsid w:val="00D479F0"/>
    <w:rsid w:val="00D47A6F"/>
    <w:rsid w:val="00D50538"/>
    <w:rsid w:val="00D50CC3"/>
    <w:rsid w:val="00D5152A"/>
    <w:rsid w:val="00D5244C"/>
    <w:rsid w:val="00D52C51"/>
    <w:rsid w:val="00D532B8"/>
    <w:rsid w:val="00D53B41"/>
    <w:rsid w:val="00D53F5A"/>
    <w:rsid w:val="00D54770"/>
    <w:rsid w:val="00D55E09"/>
    <w:rsid w:val="00D564E8"/>
    <w:rsid w:val="00D57460"/>
    <w:rsid w:val="00D60704"/>
    <w:rsid w:val="00D612E0"/>
    <w:rsid w:val="00D6219B"/>
    <w:rsid w:val="00D62E71"/>
    <w:rsid w:val="00D6311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500C"/>
    <w:rsid w:val="00D77139"/>
    <w:rsid w:val="00D773D2"/>
    <w:rsid w:val="00D806F1"/>
    <w:rsid w:val="00D80813"/>
    <w:rsid w:val="00D80D24"/>
    <w:rsid w:val="00D80EF8"/>
    <w:rsid w:val="00D810DE"/>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353"/>
    <w:rsid w:val="00D97D90"/>
    <w:rsid w:val="00DA07BF"/>
    <w:rsid w:val="00DA0AD3"/>
    <w:rsid w:val="00DA204E"/>
    <w:rsid w:val="00DA36EF"/>
    <w:rsid w:val="00DA3DA0"/>
    <w:rsid w:val="00DA4493"/>
    <w:rsid w:val="00DA4973"/>
    <w:rsid w:val="00DA5825"/>
    <w:rsid w:val="00DA5E7F"/>
    <w:rsid w:val="00DA60FA"/>
    <w:rsid w:val="00DA6268"/>
    <w:rsid w:val="00DA6BEA"/>
    <w:rsid w:val="00DA6E86"/>
    <w:rsid w:val="00DA71A4"/>
    <w:rsid w:val="00DA759A"/>
    <w:rsid w:val="00DA7BC5"/>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A7F"/>
    <w:rsid w:val="00DB7164"/>
    <w:rsid w:val="00DB741B"/>
    <w:rsid w:val="00DB79D7"/>
    <w:rsid w:val="00DC05FF"/>
    <w:rsid w:val="00DC1818"/>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5BC"/>
    <w:rsid w:val="00DE20A1"/>
    <w:rsid w:val="00DE2293"/>
    <w:rsid w:val="00DE2F27"/>
    <w:rsid w:val="00DE6231"/>
    <w:rsid w:val="00DE7CA6"/>
    <w:rsid w:val="00DF05D5"/>
    <w:rsid w:val="00DF28F1"/>
    <w:rsid w:val="00DF2997"/>
    <w:rsid w:val="00DF43AF"/>
    <w:rsid w:val="00DF46A8"/>
    <w:rsid w:val="00DF484C"/>
    <w:rsid w:val="00DF4F72"/>
    <w:rsid w:val="00DF5518"/>
    <w:rsid w:val="00DF6344"/>
    <w:rsid w:val="00DF6BC0"/>
    <w:rsid w:val="00DF6C56"/>
    <w:rsid w:val="00DF724A"/>
    <w:rsid w:val="00DF73E4"/>
    <w:rsid w:val="00DF7AFD"/>
    <w:rsid w:val="00E00168"/>
    <w:rsid w:val="00E0110B"/>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17E35"/>
    <w:rsid w:val="00E20829"/>
    <w:rsid w:val="00E2143F"/>
    <w:rsid w:val="00E21641"/>
    <w:rsid w:val="00E21DF7"/>
    <w:rsid w:val="00E231BC"/>
    <w:rsid w:val="00E23212"/>
    <w:rsid w:val="00E2324F"/>
    <w:rsid w:val="00E2354F"/>
    <w:rsid w:val="00E23975"/>
    <w:rsid w:val="00E23B7A"/>
    <w:rsid w:val="00E23C4E"/>
    <w:rsid w:val="00E24240"/>
    <w:rsid w:val="00E24448"/>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FB9"/>
    <w:rsid w:val="00E35CDA"/>
    <w:rsid w:val="00E35D7F"/>
    <w:rsid w:val="00E375D8"/>
    <w:rsid w:val="00E37852"/>
    <w:rsid w:val="00E37BBD"/>
    <w:rsid w:val="00E37E29"/>
    <w:rsid w:val="00E400DE"/>
    <w:rsid w:val="00E40E66"/>
    <w:rsid w:val="00E40F60"/>
    <w:rsid w:val="00E42B7D"/>
    <w:rsid w:val="00E42E24"/>
    <w:rsid w:val="00E43DA1"/>
    <w:rsid w:val="00E43E91"/>
    <w:rsid w:val="00E44408"/>
    <w:rsid w:val="00E44505"/>
    <w:rsid w:val="00E4507E"/>
    <w:rsid w:val="00E45344"/>
    <w:rsid w:val="00E46393"/>
    <w:rsid w:val="00E46E26"/>
    <w:rsid w:val="00E46E9F"/>
    <w:rsid w:val="00E47E45"/>
    <w:rsid w:val="00E47FB0"/>
    <w:rsid w:val="00E5079B"/>
    <w:rsid w:val="00E5185F"/>
    <w:rsid w:val="00E5190B"/>
    <w:rsid w:val="00E51C78"/>
    <w:rsid w:val="00E51EE8"/>
    <w:rsid w:val="00E51F98"/>
    <w:rsid w:val="00E537CB"/>
    <w:rsid w:val="00E54AA5"/>
    <w:rsid w:val="00E54EB7"/>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4B2"/>
    <w:rsid w:val="00E80B8E"/>
    <w:rsid w:val="00E80E96"/>
    <w:rsid w:val="00E819ED"/>
    <w:rsid w:val="00E81CD7"/>
    <w:rsid w:val="00E82759"/>
    <w:rsid w:val="00E829E0"/>
    <w:rsid w:val="00E831B5"/>
    <w:rsid w:val="00E836F6"/>
    <w:rsid w:val="00E8379D"/>
    <w:rsid w:val="00E83802"/>
    <w:rsid w:val="00E83AD5"/>
    <w:rsid w:val="00E85071"/>
    <w:rsid w:val="00E85562"/>
    <w:rsid w:val="00E85E29"/>
    <w:rsid w:val="00E85F62"/>
    <w:rsid w:val="00E863BE"/>
    <w:rsid w:val="00E87E34"/>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430"/>
    <w:rsid w:val="00EA096D"/>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3B3F"/>
    <w:rsid w:val="00ED3FF5"/>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39C"/>
    <w:rsid w:val="00EE3B2F"/>
    <w:rsid w:val="00EE3B8D"/>
    <w:rsid w:val="00EE3F10"/>
    <w:rsid w:val="00EE45BD"/>
    <w:rsid w:val="00EE66AA"/>
    <w:rsid w:val="00EE6B94"/>
    <w:rsid w:val="00EF051E"/>
    <w:rsid w:val="00EF076F"/>
    <w:rsid w:val="00EF114D"/>
    <w:rsid w:val="00EF1526"/>
    <w:rsid w:val="00EF1ED0"/>
    <w:rsid w:val="00EF21AA"/>
    <w:rsid w:val="00EF2582"/>
    <w:rsid w:val="00EF2A3E"/>
    <w:rsid w:val="00EF2A70"/>
    <w:rsid w:val="00EF2FAC"/>
    <w:rsid w:val="00EF33DC"/>
    <w:rsid w:val="00EF4298"/>
    <w:rsid w:val="00EF4679"/>
    <w:rsid w:val="00EF4F1C"/>
    <w:rsid w:val="00EF6507"/>
    <w:rsid w:val="00EF6AE4"/>
    <w:rsid w:val="00EF6F14"/>
    <w:rsid w:val="00EF7B4D"/>
    <w:rsid w:val="00F00612"/>
    <w:rsid w:val="00F00BB3"/>
    <w:rsid w:val="00F01B80"/>
    <w:rsid w:val="00F023E5"/>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383"/>
    <w:rsid w:val="00F11AD5"/>
    <w:rsid w:val="00F12A02"/>
    <w:rsid w:val="00F13180"/>
    <w:rsid w:val="00F1362C"/>
    <w:rsid w:val="00F13978"/>
    <w:rsid w:val="00F141F5"/>
    <w:rsid w:val="00F161C4"/>
    <w:rsid w:val="00F1651E"/>
    <w:rsid w:val="00F16D11"/>
    <w:rsid w:val="00F20367"/>
    <w:rsid w:val="00F204D6"/>
    <w:rsid w:val="00F2221B"/>
    <w:rsid w:val="00F223FD"/>
    <w:rsid w:val="00F2408C"/>
    <w:rsid w:val="00F248CA"/>
    <w:rsid w:val="00F24B7E"/>
    <w:rsid w:val="00F2621F"/>
    <w:rsid w:val="00F26681"/>
    <w:rsid w:val="00F2694F"/>
    <w:rsid w:val="00F26C93"/>
    <w:rsid w:val="00F304CB"/>
    <w:rsid w:val="00F30D9E"/>
    <w:rsid w:val="00F314D5"/>
    <w:rsid w:val="00F3245E"/>
    <w:rsid w:val="00F32618"/>
    <w:rsid w:val="00F328B3"/>
    <w:rsid w:val="00F32C7B"/>
    <w:rsid w:val="00F33C88"/>
    <w:rsid w:val="00F342A0"/>
    <w:rsid w:val="00F34325"/>
    <w:rsid w:val="00F36EC5"/>
    <w:rsid w:val="00F371FA"/>
    <w:rsid w:val="00F3738E"/>
    <w:rsid w:val="00F40DBF"/>
    <w:rsid w:val="00F4146B"/>
    <w:rsid w:val="00F41642"/>
    <w:rsid w:val="00F41D55"/>
    <w:rsid w:val="00F420D9"/>
    <w:rsid w:val="00F42BE3"/>
    <w:rsid w:val="00F4304F"/>
    <w:rsid w:val="00F434EF"/>
    <w:rsid w:val="00F43942"/>
    <w:rsid w:val="00F43A6F"/>
    <w:rsid w:val="00F43CB1"/>
    <w:rsid w:val="00F44C3E"/>
    <w:rsid w:val="00F45876"/>
    <w:rsid w:val="00F46B59"/>
    <w:rsid w:val="00F46FC2"/>
    <w:rsid w:val="00F474B7"/>
    <w:rsid w:val="00F5078F"/>
    <w:rsid w:val="00F50D2D"/>
    <w:rsid w:val="00F50F1F"/>
    <w:rsid w:val="00F5101F"/>
    <w:rsid w:val="00F51088"/>
    <w:rsid w:val="00F53779"/>
    <w:rsid w:val="00F53B46"/>
    <w:rsid w:val="00F547B7"/>
    <w:rsid w:val="00F54D09"/>
    <w:rsid w:val="00F554BF"/>
    <w:rsid w:val="00F558E0"/>
    <w:rsid w:val="00F55D08"/>
    <w:rsid w:val="00F56446"/>
    <w:rsid w:val="00F56FB5"/>
    <w:rsid w:val="00F57FA9"/>
    <w:rsid w:val="00F606E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91D"/>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E61"/>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C0481"/>
    <w:rsid w:val="00FC07FF"/>
    <w:rsid w:val="00FC29B9"/>
    <w:rsid w:val="00FC303E"/>
    <w:rsid w:val="00FC37BB"/>
    <w:rsid w:val="00FC37F7"/>
    <w:rsid w:val="00FC3DB1"/>
    <w:rsid w:val="00FC5F79"/>
    <w:rsid w:val="00FC68D3"/>
    <w:rsid w:val="00FC6FD3"/>
    <w:rsid w:val="00FD1752"/>
    <w:rsid w:val="00FD19B3"/>
    <w:rsid w:val="00FD2154"/>
    <w:rsid w:val="00FD3731"/>
    <w:rsid w:val="00FD482F"/>
    <w:rsid w:val="00FD4C62"/>
    <w:rsid w:val="00FD4DB4"/>
    <w:rsid w:val="00FD5370"/>
    <w:rsid w:val="00FD55CE"/>
    <w:rsid w:val="00FD665B"/>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6A9"/>
    <w:rsid w:val="00FE5BE3"/>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09B"/>
    <w:rsid w:val="00FF3695"/>
    <w:rsid w:val="00FF378A"/>
    <w:rsid w:val="00FF3A16"/>
    <w:rsid w:val="00FF3BD9"/>
    <w:rsid w:val="00FF43DB"/>
    <w:rsid w:val="00FF4D22"/>
    <w:rsid w:val="00FF6DAE"/>
    <w:rsid w:val="00FF7C04"/>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622F7A3-8BED-4041-BF49-6850424B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27817">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418751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2821478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06245095">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36258881">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6425042">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087785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574310">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88703701">
      <w:bodyDiv w:val="1"/>
      <w:marLeft w:val="0"/>
      <w:marRight w:val="0"/>
      <w:marTop w:val="0"/>
      <w:marBottom w:val="0"/>
      <w:divBdr>
        <w:top w:val="none" w:sz="0" w:space="0" w:color="auto"/>
        <w:left w:val="none" w:sz="0" w:space="0" w:color="auto"/>
        <w:bottom w:val="none" w:sz="0" w:space="0" w:color="auto"/>
        <w:right w:val="none" w:sz="0" w:space="0" w:color="auto"/>
      </w:divBdr>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7666378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RBI5PAMIO524-1616901215-31353</_dlc_DocId>
    <_dlc_DocIdUrl xmlns="71c5aaf6-e6ce-465b-b873-5148d2a4c105">
      <Url>https://nokia.sharepoint.com/sites/gxp/_layouts/15/DocIdRedir.aspx?ID=RBI5PAMIO524-1616901215-31353</Url>
      <Description>RBI5PAMIO524-1616901215-31353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0AF2AA47-66C1-4C36-9705-3EC0321BD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1FF517D-48D2-41BE-A39D-DEC25D4B3D4B}">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 ds:uri="3f2ce089-3858-4176-9a21-a30f9204848e"/>
    <ds:schemaRef ds:uri="7275bb01-7583-478d-bc14-e839a2dd5989"/>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4</cp:revision>
  <dcterms:created xsi:type="dcterms:W3CDTF">2024-10-07T04:37:00Z</dcterms:created>
  <dcterms:modified xsi:type="dcterms:W3CDTF">2024-10-07T04:38:00Z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617f706e-3512-4954-813e-eeb6308ff130</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